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ADF5B" w14:textId="77777777" w:rsidR="00DE2DC3" w:rsidRDefault="00DE2DC3" w:rsidP="00DE2DC3">
      <w:pPr>
        <w:ind w:left="720" w:hanging="360"/>
        <w:jc w:val="center"/>
        <w:rPr>
          <w:rFonts w:ascii="Helvetica" w:hAnsi="Helvetica"/>
          <w:b/>
          <w:bCs/>
        </w:rPr>
      </w:pPr>
      <w:bookmarkStart w:id="0" w:name="_GoBack"/>
      <w:bookmarkEnd w:id="0"/>
    </w:p>
    <w:p w14:paraId="38790425" w14:textId="77C0843C" w:rsidR="00976E7F" w:rsidRDefault="00976E7F" w:rsidP="00DE2DC3">
      <w:pPr>
        <w:ind w:left="720" w:hanging="360"/>
        <w:jc w:val="center"/>
        <w:rPr>
          <w:rFonts w:ascii="Helvetica" w:hAnsi="Helvetica"/>
          <w:sz w:val="28"/>
          <w:szCs w:val="28"/>
        </w:rPr>
      </w:pPr>
    </w:p>
    <w:p w14:paraId="2F9DD6F4" w14:textId="77777777" w:rsidR="00197EEF" w:rsidRPr="00AE2CB6" w:rsidRDefault="00197EEF" w:rsidP="00DE2DC3">
      <w:pPr>
        <w:ind w:left="720" w:hanging="360"/>
        <w:jc w:val="center"/>
        <w:rPr>
          <w:rFonts w:ascii="Helvetica" w:hAnsi="Helvetica"/>
          <w:sz w:val="28"/>
          <w:szCs w:val="28"/>
        </w:rPr>
      </w:pPr>
    </w:p>
    <w:p w14:paraId="4E9E8314" w14:textId="6B2A670C" w:rsidR="00DB16E4" w:rsidRDefault="00DB16E4" w:rsidP="00DE2DC3">
      <w:pPr>
        <w:ind w:left="720" w:hanging="360"/>
        <w:jc w:val="center"/>
        <w:rPr>
          <w:rFonts w:ascii="Helvetica" w:hAnsi="Helvetica"/>
          <w:b/>
          <w:bCs/>
          <w:sz w:val="28"/>
          <w:szCs w:val="28"/>
        </w:rPr>
      </w:pPr>
      <w:r>
        <w:rPr>
          <w:rFonts w:ascii="Helvetica" w:hAnsi="Helvetica"/>
          <w:b/>
          <w:bCs/>
          <w:sz w:val="28"/>
          <w:szCs w:val="28"/>
        </w:rPr>
        <w:t xml:space="preserve">PROP 1’s IMPACT ON </w:t>
      </w:r>
      <w:r w:rsidR="00CC00CB">
        <w:rPr>
          <w:rFonts w:ascii="Helvetica" w:hAnsi="Helvetica"/>
          <w:b/>
          <w:bCs/>
          <w:sz w:val="28"/>
          <w:szCs w:val="28"/>
        </w:rPr>
        <w:t>FUTURE LITIGATION</w:t>
      </w:r>
    </w:p>
    <w:p w14:paraId="1BBF4999" w14:textId="36672694" w:rsidR="00CC00CB" w:rsidRPr="00CC00CB" w:rsidRDefault="00CC00CB" w:rsidP="00CC00CB">
      <w:pPr>
        <w:jc w:val="center"/>
      </w:pPr>
      <w:r w:rsidRPr="00CC00CB">
        <w:rPr>
          <w:rFonts w:ascii="Calibri" w:hAnsi="Calibri" w:cs="Calibri"/>
          <w:b/>
          <w:bCs/>
          <w:color w:val="000000"/>
          <w:sz w:val="28"/>
          <w:szCs w:val="28"/>
        </w:rPr>
        <w:t>A primer on interpreting vague or deficient legal language.</w:t>
      </w:r>
    </w:p>
    <w:p w14:paraId="54C0261A" w14:textId="77777777" w:rsidR="00CC00CB" w:rsidRDefault="00CC00CB" w:rsidP="00DE2DC3">
      <w:pPr>
        <w:ind w:left="720" w:hanging="360"/>
        <w:jc w:val="center"/>
        <w:rPr>
          <w:rFonts w:ascii="Helvetica" w:hAnsi="Helvetica"/>
          <w:b/>
          <w:bCs/>
          <w:sz w:val="28"/>
          <w:szCs w:val="28"/>
        </w:rPr>
      </w:pPr>
    </w:p>
    <w:p w14:paraId="2285952E" w14:textId="1FE5A1D1" w:rsidR="00CC00CB" w:rsidRPr="00CC00CB" w:rsidRDefault="00CC00CB" w:rsidP="00CC00CB">
      <w:pPr>
        <w:spacing w:line="360" w:lineRule="auto"/>
        <w:rPr>
          <w:rFonts w:ascii="Helvetica" w:hAnsi="Helvetica" w:cs="Calibri"/>
          <w:color w:val="000000"/>
        </w:rPr>
      </w:pPr>
      <w:r w:rsidRPr="00942502">
        <w:rPr>
          <w:rFonts w:ascii="Helvetica" w:hAnsi="Helvetica" w:cs="Calibri"/>
          <w:b/>
          <w:bCs/>
          <w:color w:val="000000"/>
        </w:rPr>
        <w:t>Laws take many forms:</w:t>
      </w:r>
      <w:r w:rsidRPr="00CC00CB">
        <w:rPr>
          <w:rFonts w:ascii="Helvetica" w:hAnsi="Helvetica" w:cs="Calibri"/>
          <w:color w:val="000000"/>
        </w:rPr>
        <w:t>  constitutional</w:t>
      </w:r>
      <w:r w:rsidR="00C157F3">
        <w:rPr>
          <w:rFonts w:ascii="Helvetica" w:hAnsi="Helvetica" w:cs="Calibri"/>
          <w:color w:val="000000"/>
        </w:rPr>
        <w:t>,</w:t>
      </w:r>
      <w:r w:rsidRPr="00CC00CB">
        <w:rPr>
          <w:rFonts w:ascii="Helvetica" w:hAnsi="Helvetica" w:cs="Calibri"/>
          <w:color w:val="000000"/>
        </w:rPr>
        <w:t xml:space="preserve"> constitutional amendments</w:t>
      </w:r>
      <w:r w:rsidR="00C157F3">
        <w:rPr>
          <w:rFonts w:ascii="Helvetica" w:hAnsi="Helvetica" w:cs="Calibri"/>
          <w:color w:val="000000"/>
        </w:rPr>
        <w:t>,</w:t>
      </w:r>
      <w:r w:rsidRPr="00CC00CB">
        <w:rPr>
          <w:rFonts w:ascii="Helvetica" w:hAnsi="Helvetica" w:cs="Calibri"/>
          <w:color w:val="000000"/>
        </w:rPr>
        <w:t xml:space="preserve"> statutes</w:t>
      </w:r>
      <w:r w:rsidR="00C157F3">
        <w:rPr>
          <w:rFonts w:ascii="Helvetica" w:hAnsi="Helvetica" w:cs="Calibri"/>
          <w:color w:val="000000"/>
        </w:rPr>
        <w:t>,</w:t>
      </w:r>
      <w:r w:rsidRPr="00CC00CB">
        <w:rPr>
          <w:rFonts w:ascii="Helvetica" w:hAnsi="Helvetica" w:cs="Calibri"/>
          <w:color w:val="000000"/>
        </w:rPr>
        <w:t xml:space="preserve"> and regulations. Each category has its own origin in our legal process, but they are all subject to the same general “rules of construction” </w:t>
      </w:r>
      <w:r w:rsidR="00C157F3">
        <w:rPr>
          <w:rFonts w:ascii="Helvetica" w:hAnsi="Helvetica" w:cs="Calibri"/>
          <w:color w:val="000000"/>
        </w:rPr>
        <w:t>— </w:t>
      </w:r>
      <w:r w:rsidR="00C157F3" w:rsidRPr="00487D78">
        <w:rPr>
          <w:rFonts w:ascii="Helvetica" w:hAnsi="Helvetica" w:cs="Calibri"/>
          <w:color w:val="000000"/>
        </w:rPr>
        <w:t>that is, the rules governing how language is interpreted.</w:t>
      </w:r>
      <w:r w:rsidR="00487D78">
        <w:rPr>
          <w:rFonts w:ascii="Helvetica" w:hAnsi="Helvetica" w:cs="Calibri"/>
          <w:color w:val="000000"/>
        </w:rPr>
        <w:t xml:space="preserve"> T</w:t>
      </w:r>
      <w:r w:rsidRPr="00CC00CB">
        <w:rPr>
          <w:rFonts w:ascii="Helvetica" w:hAnsi="Helvetica" w:cs="Calibri"/>
          <w:color w:val="000000"/>
        </w:rPr>
        <w:t>hese rules of construction are varied and many, and in their variety and impact show how even the most obvious language can be transformed into meanings not clear from the text itself.  </w:t>
      </w:r>
    </w:p>
    <w:p w14:paraId="79B8DA9A" w14:textId="77777777" w:rsidR="00CC00CB" w:rsidRPr="00CC00CB" w:rsidRDefault="00CC00CB" w:rsidP="00CC00CB">
      <w:pPr>
        <w:spacing w:line="360" w:lineRule="auto"/>
        <w:rPr>
          <w:rFonts w:ascii="Helvetica" w:hAnsi="Helvetica" w:cs="Calibri"/>
          <w:color w:val="000000"/>
        </w:rPr>
      </w:pPr>
      <w:r w:rsidRPr="00CC00CB">
        <w:rPr>
          <w:rFonts w:ascii="Helvetica" w:hAnsi="Helvetica" w:cs="Calibri"/>
          <w:color w:val="000000"/>
        </w:rPr>
        <w:t> </w:t>
      </w:r>
    </w:p>
    <w:p w14:paraId="43A73E6E" w14:textId="2CF3C200" w:rsidR="00CC00CB" w:rsidRPr="00CC00CB" w:rsidRDefault="00CC00CB" w:rsidP="00CC00CB">
      <w:pPr>
        <w:spacing w:line="360" w:lineRule="auto"/>
        <w:rPr>
          <w:rFonts w:ascii="Helvetica" w:hAnsi="Helvetica" w:cs="Calibri"/>
          <w:color w:val="000000"/>
        </w:rPr>
      </w:pPr>
      <w:r w:rsidRPr="00CC00CB">
        <w:rPr>
          <w:rFonts w:ascii="Helvetica" w:hAnsi="Helvetica" w:cs="Calibri"/>
          <w:color w:val="000000"/>
        </w:rPr>
        <w:t xml:space="preserve">An example of this is how cases like </w:t>
      </w:r>
      <w:r w:rsidRPr="0015312E">
        <w:rPr>
          <w:rFonts w:ascii="Helvetica" w:hAnsi="Helvetica" w:cs="Calibri"/>
          <w:i/>
          <w:iCs/>
          <w:color w:val="000000"/>
        </w:rPr>
        <w:t>Roe v. Wade</w:t>
      </w:r>
      <w:r w:rsidRPr="00CC00CB">
        <w:rPr>
          <w:rFonts w:ascii="Helvetica" w:hAnsi="Helvetica" w:cs="Calibri"/>
          <w:color w:val="000000"/>
        </w:rPr>
        <w:t xml:space="preserve"> came to be. The Supreme Court drew upon multiple </w:t>
      </w:r>
      <w:r w:rsidR="0015312E">
        <w:rPr>
          <w:rFonts w:ascii="Helvetica" w:hAnsi="Helvetica" w:cs="Calibri"/>
          <w:color w:val="000000"/>
        </w:rPr>
        <w:t>United States Constitution</w:t>
      </w:r>
      <w:r w:rsidRPr="00CC00CB">
        <w:rPr>
          <w:rFonts w:ascii="Helvetica" w:hAnsi="Helvetica" w:cs="Calibri"/>
          <w:color w:val="000000"/>
        </w:rPr>
        <w:t xml:space="preserve"> provisions to “imply” a right to privacy that in turn was used to “find” a constitutional right to abortion where no such language actually existed</w:t>
      </w:r>
      <w:r w:rsidR="0015312E">
        <w:rPr>
          <w:rFonts w:ascii="Helvetica" w:hAnsi="Helvetica" w:cs="Calibri"/>
          <w:color w:val="000000"/>
        </w:rPr>
        <w:t xml:space="preserve"> in the Constitution</w:t>
      </w:r>
      <w:r w:rsidRPr="00CC00CB">
        <w:rPr>
          <w:rFonts w:ascii="Helvetica" w:hAnsi="Helvetica" w:cs="Calibri"/>
          <w:color w:val="000000"/>
        </w:rPr>
        <w:t xml:space="preserve">. The </w:t>
      </w:r>
      <w:r w:rsidR="0015312E">
        <w:rPr>
          <w:rFonts w:ascii="Helvetica" w:hAnsi="Helvetica" w:cs="Calibri"/>
          <w:color w:val="000000"/>
        </w:rPr>
        <w:t xml:space="preserve">California </w:t>
      </w:r>
      <w:r w:rsidRPr="00CC00CB">
        <w:rPr>
          <w:rFonts w:ascii="Helvetica" w:hAnsi="Helvetica" w:cs="Calibri"/>
          <w:color w:val="000000"/>
        </w:rPr>
        <w:t xml:space="preserve">state constitution has been subject to the same judicial creativity. The historic </w:t>
      </w:r>
      <w:r w:rsidR="0015312E">
        <w:rPr>
          <w:rFonts w:ascii="Helvetica" w:hAnsi="Helvetica" w:cs="Calibri"/>
          <w:color w:val="000000"/>
        </w:rPr>
        <w:t xml:space="preserve">California Supreme Court </w:t>
      </w:r>
      <w:r w:rsidRPr="00CC00CB">
        <w:rPr>
          <w:rFonts w:ascii="Helvetica" w:hAnsi="Helvetica" w:cs="Calibri"/>
          <w:color w:val="000000"/>
        </w:rPr>
        <w:t xml:space="preserve">trend has been to strike down voter or legislative limitations on abortion, leaving intact only loose and imprecise restrictions that can only be evaluated by reviewing many judicial decisions, and even then there will not be a clear answer. It is these loose and imprecise restrictions that Proposition 1 proponents call “existing law.” In other words, “existing law” is </w:t>
      </w:r>
      <w:r w:rsidR="0015312E">
        <w:rPr>
          <w:rFonts w:ascii="Helvetica" w:hAnsi="Helvetica" w:cs="Calibri"/>
          <w:color w:val="000000"/>
        </w:rPr>
        <w:t>an</w:t>
      </w:r>
      <w:r w:rsidRPr="00CC00CB">
        <w:rPr>
          <w:rFonts w:ascii="Helvetica" w:hAnsi="Helvetica" w:cs="Calibri"/>
          <w:color w:val="000000"/>
        </w:rPr>
        <w:t xml:space="preserve"> imprecise standard </w:t>
      </w:r>
      <w:r w:rsidR="0015312E">
        <w:rPr>
          <w:rFonts w:ascii="Helvetica" w:hAnsi="Helvetica" w:cs="Calibri"/>
          <w:color w:val="000000"/>
        </w:rPr>
        <w:t xml:space="preserve">and </w:t>
      </w:r>
      <w:r w:rsidRPr="00CC00CB">
        <w:rPr>
          <w:rFonts w:ascii="Helvetica" w:hAnsi="Helvetica" w:cs="Calibri"/>
          <w:color w:val="000000"/>
        </w:rPr>
        <w:t>provide</w:t>
      </w:r>
      <w:r w:rsidR="0015312E">
        <w:rPr>
          <w:rFonts w:ascii="Helvetica" w:hAnsi="Helvetica" w:cs="Calibri"/>
          <w:color w:val="000000"/>
        </w:rPr>
        <w:t>s virtually no</w:t>
      </w:r>
      <w:r w:rsidRPr="00CC00CB">
        <w:rPr>
          <w:rFonts w:ascii="Helvetica" w:hAnsi="Helvetica" w:cs="Calibri"/>
          <w:color w:val="000000"/>
        </w:rPr>
        <w:t xml:space="preserve"> certainty.  </w:t>
      </w:r>
    </w:p>
    <w:p w14:paraId="0212DECD" w14:textId="77777777" w:rsidR="00CC00CB" w:rsidRPr="00CC00CB" w:rsidRDefault="00CC00CB" w:rsidP="00CC00CB">
      <w:pPr>
        <w:spacing w:line="360" w:lineRule="auto"/>
        <w:rPr>
          <w:rFonts w:ascii="Helvetica" w:hAnsi="Helvetica" w:cs="Calibri"/>
          <w:color w:val="000000"/>
        </w:rPr>
      </w:pPr>
      <w:r w:rsidRPr="00CC00CB">
        <w:rPr>
          <w:rFonts w:ascii="Helvetica" w:hAnsi="Helvetica" w:cs="Calibri"/>
          <w:color w:val="000000"/>
        </w:rPr>
        <w:lastRenderedPageBreak/>
        <w:t> </w:t>
      </w:r>
    </w:p>
    <w:p w14:paraId="28FA13F9" w14:textId="1E66393E" w:rsidR="00CC00CB" w:rsidRPr="00CC00CB" w:rsidRDefault="003E6940" w:rsidP="00CC00CB">
      <w:pPr>
        <w:spacing w:line="360" w:lineRule="auto"/>
        <w:rPr>
          <w:rFonts w:ascii="Helvetica" w:hAnsi="Helvetica" w:cs="Calibri"/>
          <w:color w:val="000000"/>
        </w:rPr>
      </w:pPr>
      <w:r w:rsidRPr="00942502">
        <w:rPr>
          <w:rFonts w:ascii="Helvetica" w:hAnsi="Helvetica" w:cs="Calibri"/>
          <w:b/>
          <w:bCs/>
          <w:color w:val="000000"/>
        </w:rPr>
        <w:t xml:space="preserve">Given this, there </w:t>
      </w:r>
      <w:r w:rsidR="00CC00CB" w:rsidRPr="00942502">
        <w:rPr>
          <w:rFonts w:ascii="Helvetica" w:hAnsi="Helvetica" w:cs="Calibri"/>
          <w:b/>
          <w:bCs/>
          <w:color w:val="000000"/>
        </w:rPr>
        <w:t>are</w:t>
      </w:r>
      <w:r w:rsidRPr="00942502">
        <w:rPr>
          <w:rFonts w:ascii="Helvetica" w:hAnsi="Helvetica" w:cs="Calibri"/>
          <w:b/>
          <w:bCs/>
          <w:color w:val="000000"/>
        </w:rPr>
        <w:t xml:space="preserve"> </w:t>
      </w:r>
      <w:r w:rsidR="00CC00CB" w:rsidRPr="00942502">
        <w:rPr>
          <w:rFonts w:ascii="Helvetica" w:hAnsi="Helvetica" w:cs="Calibri"/>
          <w:b/>
          <w:bCs/>
          <w:color w:val="000000"/>
        </w:rPr>
        <w:t xml:space="preserve">multiple </w:t>
      </w:r>
      <w:r w:rsidR="00487D78" w:rsidRPr="00942502">
        <w:rPr>
          <w:rFonts w:ascii="Helvetica" w:hAnsi="Helvetica" w:cs="Calibri"/>
          <w:b/>
          <w:bCs/>
          <w:color w:val="000000"/>
        </w:rPr>
        <w:t>p</w:t>
      </w:r>
      <w:r w:rsidR="00CC00CB" w:rsidRPr="00942502">
        <w:rPr>
          <w:rFonts w:ascii="Helvetica" w:hAnsi="Helvetica" w:cs="Calibri"/>
          <w:b/>
          <w:bCs/>
          <w:color w:val="000000"/>
        </w:rPr>
        <w:t>roblems with the argument that “Prop 1 only states existing law</w:t>
      </w:r>
      <w:r w:rsidR="0015312E" w:rsidRPr="00942502">
        <w:rPr>
          <w:rFonts w:ascii="Helvetica" w:hAnsi="Helvetica" w:cs="Calibri"/>
          <w:b/>
          <w:bCs/>
          <w:color w:val="000000"/>
        </w:rPr>
        <w:t>.</w:t>
      </w:r>
      <w:r w:rsidR="00CC00CB" w:rsidRPr="00942502">
        <w:rPr>
          <w:rFonts w:ascii="Helvetica" w:hAnsi="Helvetica" w:cs="Calibri"/>
          <w:b/>
          <w:bCs/>
          <w:color w:val="000000"/>
        </w:rPr>
        <w:t>”</w:t>
      </w:r>
      <w:r w:rsidR="00CC00CB" w:rsidRPr="00CC00CB">
        <w:rPr>
          <w:rFonts w:ascii="Helvetica" w:hAnsi="Helvetica" w:cs="Calibri"/>
          <w:color w:val="000000"/>
        </w:rPr>
        <w:t xml:space="preserve"> </w:t>
      </w:r>
      <w:r w:rsidR="0015312E">
        <w:rPr>
          <w:rFonts w:ascii="Helvetica" w:hAnsi="Helvetica" w:cs="Calibri"/>
          <w:color w:val="000000"/>
        </w:rPr>
        <w:t xml:space="preserve">All of these problems can be analyzed using </w:t>
      </w:r>
      <w:r w:rsidR="00B164F6">
        <w:rPr>
          <w:rFonts w:ascii="Helvetica" w:hAnsi="Helvetica" w:cs="Calibri"/>
          <w:color w:val="000000"/>
        </w:rPr>
        <w:t xml:space="preserve">basic </w:t>
      </w:r>
      <w:r w:rsidR="00CC00CB" w:rsidRPr="00CC00CB">
        <w:rPr>
          <w:rFonts w:ascii="Helvetica" w:hAnsi="Helvetica" w:cs="Calibri"/>
          <w:color w:val="000000"/>
        </w:rPr>
        <w:t>“rules of construction.” </w:t>
      </w:r>
    </w:p>
    <w:p w14:paraId="1CDD0576" w14:textId="77777777" w:rsidR="00CC00CB" w:rsidRPr="00CC00CB" w:rsidRDefault="00CC00CB" w:rsidP="00CC00CB">
      <w:pPr>
        <w:spacing w:line="360" w:lineRule="auto"/>
        <w:rPr>
          <w:rFonts w:ascii="Helvetica" w:hAnsi="Helvetica" w:cs="Calibri"/>
          <w:color w:val="000000"/>
        </w:rPr>
      </w:pPr>
      <w:r w:rsidRPr="00CC00CB">
        <w:rPr>
          <w:rFonts w:ascii="Helvetica" w:hAnsi="Helvetica" w:cs="Calibri"/>
          <w:color w:val="000000"/>
        </w:rPr>
        <w:t> </w:t>
      </w:r>
    </w:p>
    <w:p w14:paraId="66274DB7" w14:textId="58DAD3D2" w:rsidR="00CC00CB" w:rsidRPr="00CC00CB" w:rsidRDefault="00CC00CB" w:rsidP="00CC00CB">
      <w:pPr>
        <w:spacing w:line="360" w:lineRule="auto"/>
        <w:rPr>
          <w:rFonts w:ascii="Helvetica" w:hAnsi="Helvetica" w:cs="Calibri"/>
          <w:color w:val="000000"/>
        </w:rPr>
      </w:pPr>
      <w:r w:rsidRPr="00942502">
        <w:rPr>
          <w:rFonts w:ascii="Helvetica" w:hAnsi="Helvetica" w:cs="Calibri"/>
          <w:b/>
          <w:bCs/>
          <w:i/>
          <w:iCs/>
          <w:color w:val="000000"/>
        </w:rPr>
        <w:t>First</w:t>
      </w:r>
      <w:r w:rsidRPr="00942502">
        <w:rPr>
          <w:rFonts w:ascii="Helvetica" w:hAnsi="Helvetica" w:cs="Calibri"/>
          <w:color w:val="000000"/>
        </w:rPr>
        <w:t>,</w:t>
      </w:r>
      <w:r w:rsidRPr="00CC00CB">
        <w:rPr>
          <w:rFonts w:ascii="Helvetica" w:hAnsi="Helvetica" w:cs="Calibri"/>
          <w:color w:val="000000"/>
        </w:rPr>
        <w:t xml:space="preserve"> </w:t>
      </w:r>
      <w:r w:rsidRPr="00942502">
        <w:rPr>
          <w:rFonts w:ascii="Helvetica" w:hAnsi="Helvetica" w:cs="Calibri"/>
          <w:b/>
          <w:bCs/>
          <w:color w:val="000000"/>
        </w:rPr>
        <w:t xml:space="preserve">if </w:t>
      </w:r>
      <w:r w:rsidR="00B164F6" w:rsidRPr="00942502">
        <w:rPr>
          <w:rFonts w:ascii="Helvetica" w:hAnsi="Helvetica" w:cs="Calibri"/>
          <w:b/>
          <w:bCs/>
          <w:color w:val="000000"/>
        </w:rPr>
        <w:t xml:space="preserve">Prop 1 merely enshrines existing law, </w:t>
      </w:r>
      <w:r w:rsidRPr="00942502">
        <w:rPr>
          <w:rFonts w:ascii="Helvetica" w:hAnsi="Helvetica" w:cs="Calibri"/>
          <w:b/>
          <w:bCs/>
          <w:color w:val="000000"/>
        </w:rPr>
        <w:t xml:space="preserve">then why doesn’t </w:t>
      </w:r>
      <w:r w:rsidR="00B164F6" w:rsidRPr="00942502">
        <w:rPr>
          <w:rFonts w:ascii="Helvetica" w:hAnsi="Helvetica" w:cs="Calibri"/>
          <w:b/>
          <w:bCs/>
          <w:color w:val="000000"/>
        </w:rPr>
        <w:t>it say so</w:t>
      </w:r>
      <w:r w:rsidRPr="00942502">
        <w:rPr>
          <w:rFonts w:ascii="Helvetica" w:hAnsi="Helvetica" w:cs="Calibri"/>
          <w:b/>
          <w:bCs/>
          <w:color w:val="000000"/>
        </w:rPr>
        <w:t>?</w:t>
      </w:r>
      <w:r w:rsidRPr="00CC00CB">
        <w:rPr>
          <w:rFonts w:ascii="Helvetica" w:hAnsi="Helvetica" w:cs="Calibri"/>
          <w:color w:val="000000"/>
        </w:rPr>
        <w:t xml:space="preserve">  </w:t>
      </w:r>
      <w:r w:rsidR="00B164F6">
        <w:rPr>
          <w:rFonts w:ascii="Helvetica" w:hAnsi="Helvetica" w:cs="Calibri"/>
          <w:color w:val="000000"/>
        </w:rPr>
        <w:t>We know the answer. Proposition 1 could not possibly enshrine “existing law” because there is no</w:t>
      </w:r>
      <w:r w:rsidRPr="00CC00CB">
        <w:rPr>
          <w:rFonts w:ascii="Helvetica" w:hAnsi="Helvetica" w:cs="Calibri"/>
          <w:color w:val="000000"/>
        </w:rPr>
        <w:t xml:space="preserve"> “existing law” that is definite enough to </w:t>
      </w:r>
      <w:r w:rsidR="00B164F6">
        <w:rPr>
          <w:rFonts w:ascii="Helvetica" w:hAnsi="Helvetica" w:cs="Calibri"/>
          <w:color w:val="000000"/>
        </w:rPr>
        <w:t xml:space="preserve">warrant mention </w:t>
      </w:r>
      <w:r w:rsidRPr="00CC00CB">
        <w:rPr>
          <w:rFonts w:ascii="Helvetica" w:hAnsi="Helvetica" w:cs="Calibri"/>
          <w:color w:val="000000"/>
        </w:rPr>
        <w:t xml:space="preserve">in </w:t>
      </w:r>
      <w:r w:rsidR="003E6940" w:rsidRPr="00487D78">
        <w:rPr>
          <w:rFonts w:ascii="Helvetica" w:hAnsi="Helvetica" w:cs="Calibri"/>
          <w:color w:val="000000"/>
        </w:rPr>
        <w:t>Prop 1</w:t>
      </w:r>
      <w:r w:rsidR="00487D78" w:rsidRPr="00487D78">
        <w:rPr>
          <w:rFonts w:ascii="Helvetica" w:hAnsi="Helvetica" w:cs="Calibri"/>
          <w:color w:val="000000"/>
        </w:rPr>
        <w:t>.</w:t>
      </w:r>
    </w:p>
    <w:p w14:paraId="0CDD5B1F" w14:textId="77777777" w:rsidR="00CC00CB" w:rsidRPr="00CC00CB" w:rsidRDefault="00CC00CB" w:rsidP="00CC00CB">
      <w:pPr>
        <w:spacing w:line="360" w:lineRule="auto"/>
        <w:rPr>
          <w:rFonts w:ascii="Helvetica" w:hAnsi="Helvetica" w:cs="Calibri"/>
          <w:color w:val="000000"/>
        </w:rPr>
      </w:pPr>
      <w:r w:rsidRPr="00CC00CB">
        <w:rPr>
          <w:rFonts w:ascii="Helvetica" w:hAnsi="Helvetica" w:cs="Calibri"/>
          <w:b/>
          <w:bCs/>
          <w:i/>
          <w:iCs/>
          <w:color w:val="000000"/>
        </w:rPr>
        <w:t> </w:t>
      </w:r>
    </w:p>
    <w:p w14:paraId="22FD6E7C" w14:textId="14D64480" w:rsidR="00CC00CB" w:rsidRPr="00CC00CB" w:rsidRDefault="00CC00CB" w:rsidP="00CC00CB">
      <w:pPr>
        <w:spacing w:line="360" w:lineRule="auto"/>
        <w:rPr>
          <w:rFonts w:ascii="Helvetica" w:hAnsi="Helvetica" w:cs="Calibri"/>
          <w:color w:val="000000"/>
        </w:rPr>
      </w:pPr>
      <w:r w:rsidRPr="00CC00CB">
        <w:rPr>
          <w:rFonts w:ascii="Helvetica" w:hAnsi="Helvetica" w:cs="Calibri"/>
          <w:b/>
          <w:bCs/>
          <w:i/>
          <w:iCs/>
          <w:color w:val="000000"/>
        </w:rPr>
        <w:t>Second</w:t>
      </w:r>
      <w:r w:rsidRPr="00CC00CB">
        <w:rPr>
          <w:rFonts w:ascii="Helvetica" w:hAnsi="Helvetica" w:cs="Calibri"/>
          <w:color w:val="000000"/>
        </w:rPr>
        <w:t xml:space="preserve">, </w:t>
      </w:r>
      <w:r w:rsidRPr="00942502">
        <w:rPr>
          <w:rFonts w:ascii="Helvetica" w:hAnsi="Helvetica" w:cs="Calibri"/>
          <w:b/>
          <w:bCs/>
          <w:color w:val="000000"/>
        </w:rPr>
        <w:t xml:space="preserve">the absence of language in </w:t>
      </w:r>
      <w:r w:rsidR="00F3392E" w:rsidRPr="00942502">
        <w:rPr>
          <w:rFonts w:ascii="Helvetica" w:hAnsi="Helvetica" w:cs="Calibri"/>
          <w:b/>
          <w:bCs/>
          <w:color w:val="000000"/>
        </w:rPr>
        <w:t xml:space="preserve">Prop 1 </w:t>
      </w:r>
      <w:r w:rsidRPr="00942502">
        <w:rPr>
          <w:rFonts w:ascii="Helvetica" w:hAnsi="Helvetica" w:cs="Calibri"/>
          <w:b/>
          <w:bCs/>
          <w:color w:val="000000"/>
        </w:rPr>
        <w:t xml:space="preserve">stating that </w:t>
      </w:r>
      <w:r w:rsidR="00B164F6" w:rsidRPr="00942502">
        <w:rPr>
          <w:rFonts w:ascii="Helvetica" w:hAnsi="Helvetica" w:cs="Calibri"/>
          <w:b/>
          <w:bCs/>
          <w:color w:val="000000"/>
        </w:rPr>
        <w:t xml:space="preserve">it </w:t>
      </w:r>
      <w:r w:rsidRPr="00942502">
        <w:rPr>
          <w:rFonts w:ascii="Helvetica" w:hAnsi="Helvetica" w:cs="Calibri"/>
          <w:b/>
          <w:bCs/>
          <w:color w:val="000000"/>
        </w:rPr>
        <w:t xml:space="preserve">merely reflects existing law is itself evidence that </w:t>
      </w:r>
      <w:r w:rsidR="003E6940" w:rsidRPr="00942502">
        <w:rPr>
          <w:rFonts w:ascii="Helvetica" w:hAnsi="Helvetica" w:cs="Calibri"/>
          <w:b/>
          <w:bCs/>
          <w:color w:val="000000"/>
        </w:rPr>
        <w:t>Prop 1</w:t>
      </w:r>
      <w:r w:rsidRPr="00942502">
        <w:rPr>
          <w:rFonts w:ascii="Helvetica" w:hAnsi="Helvetica" w:cs="Calibri"/>
          <w:b/>
          <w:bCs/>
          <w:color w:val="000000"/>
        </w:rPr>
        <w:t xml:space="preserve"> is </w:t>
      </w:r>
      <w:r w:rsidR="00B164F6" w:rsidRPr="00942502">
        <w:rPr>
          <w:rFonts w:ascii="Helvetica" w:hAnsi="Helvetica" w:cs="Calibri"/>
          <w:b/>
          <w:bCs/>
          <w:color w:val="000000"/>
        </w:rPr>
        <w:t xml:space="preserve">not intended to state </w:t>
      </w:r>
      <w:r w:rsidRPr="00942502">
        <w:rPr>
          <w:rFonts w:ascii="Helvetica" w:hAnsi="Helvetica" w:cs="Calibri"/>
          <w:b/>
          <w:bCs/>
          <w:color w:val="000000"/>
        </w:rPr>
        <w:t xml:space="preserve">“existing law”, but </w:t>
      </w:r>
      <w:r w:rsidR="00B164F6" w:rsidRPr="00942502">
        <w:rPr>
          <w:rFonts w:ascii="Helvetica" w:hAnsi="Helvetica" w:cs="Calibri"/>
          <w:b/>
          <w:bCs/>
          <w:color w:val="000000"/>
        </w:rPr>
        <w:t>is intended as an</w:t>
      </w:r>
      <w:r w:rsidRPr="00942502">
        <w:rPr>
          <w:rFonts w:ascii="Helvetica" w:hAnsi="Helvetica" w:cs="Calibri"/>
          <w:b/>
          <w:bCs/>
          <w:color w:val="000000"/>
        </w:rPr>
        <w:t xml:space="preserve"> entirely new law that has no reference to prior law</w:t>
      </w:r>
      <w:r w:rsidRPr="00CC00CB">
        <w:rPr>
          <w:rFonts w:ascii="Helvetica" w:hAnsi="Helvetica" w:cs="Calibri"/>
          <w:color w:val="000000"/>
        </w:rPr>
        <w:t xml:space="preserve"> </w:t>
      </w:r>
      <w:r w:rsidR="004C2520">
        <w:rPr>
          <w:rFonts w:ascii="Helvetica" w:hAnsi="Helvetica" w:cs="Calibri"/>
          <w:color w:val="000000"/>
        </w:rPr>
        <w:t>—</w:t>
      </w:r>
      <w:r w:rsidRPr="00CC00CB">
        <w:rPr>
          <w:rFonts w:ascii="Helvetica" w:hAnsi="Helvetica" w:cs="Calibri"/>
          <w:color w:val="000000"/>
        </w:rPr>
        <w:t xml:space="preserve"> because if it was meant to</w:t>
      </w:r>
      <w:r w:rsidR="00B164F6">
        <w:rPr>
          <w:rFonts w:ascii="Helvetica" w:hAnsi="Helvetica" w:cs="Calibri"/>
          <w:color w:val="000000"/>
        </w:rPr>
        <w:t xml:space="preserve"> merely state existing law</w:t>
      </w:r>
      <w:r w:rsidRPr="00CC00CB">
        <w:rPr>
          <w:rFonts w:ascii="Helvetica" w:hAnsi="Helvetica" w:cs="Calibri"/>
          <w:color w:val="000000"/>
        </w:rPr>
        <w:t>, it would have said so. Under applicable “rules of construction,” “silence” is evidence of intent</w:t>
      </w:r>
      <w:r w:rsidR="00B164F6">
        <w:rPr>
          <w:rFonts w:ascii="Helvetica" w:hAnsi="Helvetica" w:cs="Calibri"/>
          <w:color w:val="000000"/>
        </w:rPr>
        <w:t xml:space="preserve"> not to limit Prop 1 to “existing law.”</w:t>
      </w:r>
    </w:p>
    <w:p w14:paraId="6F8443B1" w14:textId="77777777" w:rsidR="00CC00CB" w:rsidRPr="00CC00CB" w:rsidRDefault="00CC00CB" w:rsidP="00CC00CB">
      <w:pPr>
        <w:spacing w:line="360" w:lineRule="auto"/>
        <w:rPr>
          <w:rFonts w:ascii="Helvetica" w:hAnsi="Helvetica" w:cs="Calibri"/>
          <w:color w:val="000000"/>
        </w:rPr>
      </w:pPr>
      <w:r w:rsidRPr="00CC00CB">
        <w:rPr>
          <w:rFonts w:ascii="Helvetica" w:hAnsi="Helvetica" w:cs="Calibri"/>
          <w:color w:val="000000"/>
        </w:rPr>
        <w:t> </w:t>
      </w:r>
    </w:p>
    <w:p w14:paraId="4025C36E" w14:textId="7B0E9ED0" w:rsidR="00CC00CB" w:rsidRPr="00CC00CB" w:rsidRDefault="00CC00CB" w:rsidP="00CC00CB">
      <w:pPr>
        <w:spacing w:line="360" w:lineRule="auto"/>
        <w:rPr>
          <w:rFonts w:ascii="Helvetica" w:hAnsi="Helvetica" w:cs="Calibri"/>
          <w:color w:val="000000"/>
        </w:rPr>
      </w:pPr>
      <w:r w:rsidRPr="00CC00CB">
        <w:rPr>
          <w:rFonts w:ascii="Helvetica" w:hAnsi="Helvetica" w:cs="Calibri"/>
          <w:b/>
          <w:bCs/>
          <w:i/>
          <w:iCs/>
          <w:color w:val="000000"/>
        </w:rPr>
        <w:t>Third</w:t>
      </w:r>
      <w:r w:rsidRPr="00CC00CB">
        <w:rPr>
          <w:rFonts w:ascii="Helvetica" w:hAnsi="Helvetica" w:cs="Calibri"/>
          <w:color w:val="000000"/>
        </w:rPr>
        <w:t xml:space="preserve">, </w:t>
      </w:r>
      <w:r w:rsidRPr="00942502">
        <w:rPr>
          <w:rFonts w:ascii="Helvetica" w:hAnsi="Helvetica" w:cs="Calibri"/>
          <w:b/>
          <w:bCs/>
          <w:color w:val="000000"/>
        </w:rPr>
        <w:t xml:space="preserve">the “reproductive” language in </w:t>
      </w:r>
      <w:r w:rsidR="00F3392E" w:rsidRPr="00942502">
        <w:rPr>
          <w:rFonts w:ascii="Helvetica" w:hAnsi="Helvetica" w:cs="Calibri"/>
          <w:b/>
          <w:bCs/>
          <w:color w:val="000000"/>
        </w:rPr>
        <w:t>Prop 1</w:t>
      </w:r>
      <w:r w:rsidR="00942502">
        <w:rPr>
          <w:rFonts w:ascii="Helvetica" w:hAnsi="Helvetica" w:cs="Calibri"/>
          <w:b/>
          <w:bCs/>
          <w:color w:val="000000"/>
        </w:rPr>
        <w:t xml:space="preserve"> </w:t>
      </w:r>
      <w:r w:rsidRPr="00942502">
        <w:rPr>
          <w:rFonts w:ascii="Helvetica" w:hAnsi="Helvetica" w:cs="Calibri"/>
          <w:b/>
          <w:bCs/>
          <w:color w:val="000000"/>
        </w:rPr>
        <w:t>has no limitations whatsoever, and is defined to include “contraception,” something not done by so-called “existing law.”</w:t>
      </w:r>
      <w:r w:rsidRPr="00CC00CB">
        <w:rPr>
          <w:rFonts w:ascii="Helvetica" w:hAnsi="Helvetica" w:cs="Calibri"/>
          <w:color w:val="000000"/>
        </w:rPr>
        <w:t xml:space="preserve"> This means that contraception and abortion are now joined and equal, each defining the other under the category “reproduction.” This means that abortion under this new law is directly associated with contraception as a right. If one’s contraception fails, then </w:t>
      </w:r>
      <w:r w:rsidRPr="00CC00CB">
        <w:rPr>
          <w:rFonts w:ascii="Helvetica" w:hAnsi="Helvetica" w:cs="Calibri"/>
          <w:color w:val="000000"/>
        </w:rPr>
        <w:lastRenderedPageBreak/>
        <w:t xml:space="preserve">abortion is the appropriate constitutional alternative, </w:t>
      </w:r>
      <w:r w:rsidR="00B164F6">
        <w:rPr>
          <w:rFonts w:ascii="Helvetica" w:hAnsi="Helvetica" w:cs="Calibri"/>
          <w:color w:val="000000"/>
        </w:rPr>
        <w:t xml:space="preserve">regardless of the point in </w:t>
      </w:r>
      <w:r w:rsidRPr="00CC00CB">
        <w:rPr>
          <w:rFonts w:ascii="Helvetica" w:hAnsi="Helvetica" w:cs="Calibri"/>
          <w:color w:val="000000"/>
        </w:rPr>
        <w:t>the pregnancy the woman chooses to abort due to her birth control failing.</w:t>
      </w:r>
    </w:p>
    <w:p w14:paraId="03C71C9F" w14:textId="77777777" w:rsidR="00CC00CB" w:rsidRPr="00CC00CB" w:rsidRDefault="00CC00CB" w:rsidP="00CC00CB">
      <w:pPr>
        <w:spacing w:line="360" w:lineRule="auto"/>
        <w:rPr>
          <w:rFonts w:ascii="Helvetica" w:hAnsi="Helvetica" w:cs="Calibri"/>
          <w:color w:val="000000"/>
        </w:rPr>
      </w:pPr>
      <w:r w:rsidRPr="00CC00CB">
        <w:rPr>
          <w:rFonts w:ascii="Helvetica" w:hAnsi="Helvetica" w:cs="Calibri"/>
          <w:color w:val="000000"/>
        </w:rPr>
        <w:t> </w:t>
      </w:r>
    </w:p>
    <w:p w14:paraId="0BB48701" w14:textId="14318EB0" w:rsidR="00CC00CB" w:rsidRPr="00CC00CB" w:rsidRDefault="00CC00CB" w:rsidP="00CC00CB">
      <w:pPr>
        <w:spacing w:line="360" w:lineRule="auto"/>
        <w:rPr>
          <w:rFonts w:ascii="Helvetica" w:hAnsi="Helvetica" w:cs="Calibri"/>
          <w:color w:val="000000"/>
        </w:rPr>
      </w:pPr>
      <w:r w:rsidRPr="00CC00CB">
        <w:rPr>
          <w:rFonts w:ascii="Helvetica" w:hAnsi="Helvetica" w:cs="Calibri"/>
          <w:b/>
          <w:bCs/>
          <w:i/>
          <w:iCs/>
          <w:color w:val="000000"/>
        </w:rPr>
        <w:t>Fourth</w:t>
      </w:r>
      <w:r w:rsidRPr="00CC00CB">
        <w:rPr>
          <w:rFonts w:ascii="Helvetica" w:hAnsi="Helvetica" w:cs="Calibri"/>
          <w:color w:val="000000"/>
        </w:rPr>
        <w:t xml:space="preserve">, </w:t>
      </w:r>
      <w:r w:rsidRPr="00942502">
        <w:rPr>
          <w:rFonts w:ascii="Helvetica" w:hAnsi="Helvetica" w:cs="Calibri"/>
          <w:b/>
          <w:bCs/>
          <w:color w:val="000000"/>
        </w:rPr>
        <w:t xml:space="preserve">there is </w:t>
      </w:r>
      <w:r w:rsidR="00B164F6" w:rsidRPr="00942502">
        <w:rPr>
          <w:rFonts w:ascii="Helvetica" w:hAnsi="Helvetica" w:cs="Calibri"/>
          <w:b/>
          <w:bCs/>
          <w:color w:val="000000"/>
        </w:rPr>
        <w:t xml:space="preserve">also </w:t>
      </w:r>
      <w:r w:rsidRPr="00942502">
        <w:rPr>
          <w:rFonts w:ascii="Helvetica" w:hAnsi="Helvetica" w:cs="Calibri"/>
          <w:b/>
          <w:bCs/>
          <w:color w:val="000000"/>
        </w:rPr>
        <w:t xml:space="preserve">no limitation on application of </w:t>
      </w:r>
      <w:r w:rsidR="00F3392E" w:rsidRPr="00942502">
        <w:rPr>
          <w:rFonts w:ascii="Helvetica" w:hAnsi="Helvetica" w:cs="Calibri"/>
          <w:b/>
          <w:bCs/>
          <w:color w:val="000000"/>
        </w:rPr>
        <w:t>Prop 1</w:t>
      </w:r>
      <w:r w:rsidR="00B164F6" w:rsidRPr="00942502">
        <w:rPr>
          <w:rFonts w:ascii="Helvetica" w:hAnsi="Helvetica" w:cs="Calibri"/>
          <w:b/>
          <w:bCs/>
          <w:color w:val="000000"/>
        </w:rPr>
        <w:t xml:space="preserve"> </w:t>
      </w:r>
      <w:r w:rsidRPr="00942502">
        <w:rPr>
          <w:rFonts w:ascii="Helvetica" w:hAnsi="Helvetica" w:cs="Calibri"/>
          <w:b/>
          <w:bCs/>
          <w:color w:val="000000"/>
        </w:rPr>
        <w:t xml:space="preserve">because </w:t>
      </w:r>
      <w:r w:rsidR="00B164F6" w:rsidRPr="00942502">
        <w:rPr>
          <w:rFonts w:ascii="Helvetica" w:hAnsi="Helvetica" w:cs="Calibri"/>
          <w:b/>
          <w:bCs/>
          <w:color w:val="000000"/>
        </w:rPr>
        <w:t>the plain language of the statute</w:t>
      </w:r>
      <w:r w:rsidRPr="00942502">
        <w:rPr>
          <w:rFonts w:ascii="Helvetica" w:hAnsi="Helvetica" w:cs="Calibri"/>
          <w:b/>
          <w:bCs/>
          <w:color w:val="000000"/>
        </w:rPr>
        <w:t xml:space="preserve"> imposes no time limitation </w:t>
      </w:r>
      <w:r w:rsidR="004C2520">
        <w:rPr>
          <w:rFonts w:ascii="Helvetica" w:hAnsi="Helvetica" w:cs="Calibri"/>
          <w:b/>
          <w:bCs/>
          <w:color w:val="000000"/>
        </w:rPr>
        <w:t>—</w:t>
      </w:r>
      <w:r w:rsidRPr="00942502">
        <w:rPr>
          <w:rFonts w:ascii="Helvetica" w:hAnsi="Helvetica" w:cs="Calibri"/>
          <w:b/>
          <w:bCs/>
          <w:color w:val="000000"/>
        </w:rPr>
        <w:t xml:space="preserve"> silence</w:t>
      </w:r>
      <w:r w:rsidR="00B164F6" w:rsidRPr="00942502">
        <w:rPr>
          <w:rFonts w:ascii="Helvetica" w:hAnsi="Helvetica" w:cs="Calibri"/>
          <w:b/>
          <w:bCs/>
          <w:color w:val="000000"/>
        </w:rPr>
        <w:t xml:space="preserve">, again, </w:t>
      </w:r>
      <w:r w:rsidRPr="00942502">
        <w:rPr>
          <w:rFonts w:ascii="Helvetica" w:hAnsi="Helvetica" w:cs="Calibri"/>
          <w:b/>
          <w:bCs/>
          <w:color w:val="000000"/>
        </w:rPr>
        <w:t>is evidence</w:t>
      </w:r>
      <w:r w:rsidR="00B164F6" w:rsidRPr="00942502">
        <w:rPr>
          <w:rFonts w:ascii="Helvetica" w:hAnsi="Helvetica" w:cs="Calibri"/>
          <w:b/>
          <w:bCs/>
          <w:color w:val="000000"/>
        </w:rPr>
        <w:t xml:space="preserve"> of intent not to limit it</w:t>
      </w:r>
      <w:r w:rsidRPr="00942502">
        <w:rPr>
          <w:rFonts w:ascii="Helvetica" w:hAnsi="Helvetica" w:cs="Calibri"/>
          <w:b/>
          <w:bCs/>
          <w:color w:val="000000"/>
        </w:rPr>
        <w:t>.</w:t>
      </w:r>
      <w:r w:rsidRPr="00CC00CB">
        <w:rPr>
          <w:rFonts w:ascii="Helvetica" w:hAnsi="Helvetica" w:cs="Calibri"/>
          <w:color w:val="000000"/>
        </w:rPr>
        <w:t> </w:t>
      </w:r>
      <w:r w:rsidR="00B164F6">
        <w:rPr>
          <w:rFonts w:ascii="Helvetica" w:hAnsi="Helvetica" w:cs="Calibri"/>
          <w:color w:val="000000"/>
        </w:rPr>
        <w:t xml:space="preserve">One </w:t>
      </w:r>
      <w:r w:rsidRPr="00CC00CB">
        <w:rPr>
          <w:rFonts w:ascii="Helvetica" w:hAnsi="Helvetica" w:cs="Calibri"/>
          <w:color w:val="000000"/>
        </w:rPr>
        <w:t xml:space="preserve">rule of construction that if the drafter </w:t>
      </w:r>
      <w:r w:rsidR="00B164F6">
        <w:rPr>
          <w:rFonts w:ascii="Helvetica" w:hAnsi="Helvetica" w:cs="Calibri"/>
          <w:color w:val="000000"/>
        </w:rPr>
        <w:t xml:space="preserve">of the language under interpretation </w:t>
      </w:r>
      <w:r w:rsidRPr="00CC00CB">
        <w:rPr>
          <w:rFonts w:ascii="Helvetica" w:hAnsi="Helvetica" w:cs="Calibri"/>
          <w:color w:val="000000"/>
        </w:rPr>
        <w:t xml:space="preserve">wanted to include </w:t>
      </w:r>
      <w:r w:rsidR="00B164F6">
        <w:rPr>
          <w:rFonts w:ascii="Helvetica" w:hAnsi="Helvetica" w:cs="Calibri"/>
          <w:color w:val="000000"/>
        </w:rPr>
        <w:t>certain</w:t>
      </w:r>
      <w:r w:rsidRPr="00CC00CB">
        <w:rPr>
          <w:rFonts w:ascii="Helvetica" w:hAnsi="Helvetica" w:cs="Calibri"/>
          <w:color w:val="000000"/>
        </w:rPr>
        <w:t xml:space="preserve"> language, the language would have been inserted. That is particularly so here.</w:t>
      </w:r>
      <w:r w:rsidR="00B164F6">
        <w:rPr>
          <w:rFonts w:ascii="Helvetica" w:hAnsi="Helvetica" w:cs="Calibri"/>
          <w:color w:val="000000"/>
        </w:rPr>
        <w:t xml:space="preserve"> </w:t>
      </w:r>
      <w:r w:rsidRPr="00CC00CB">
        <w:rPr>
          <w:rFonts w:ascii="Helvetica" w:hAnsi="Helvetica" w:cs="Calibri"/>
          <w:i/>
          <w:iCs/>
          <w:color w:val="000000"/>
        </w:rPr>
        <w:t>Roe</w:t>
      </w:r>
      <w:r w:rsidRPr="00CC00CB">
        <w:rPr>
          <w:rFonts w:ascii="Helvetica" w:hAnsi="Helvetica" w:cs="Calibri"/>
          <w:color w:val="000000"/>
        </w:rPr>
        <w:t> did indeed identify time frames for regulation. The </w:t>
      </w:r>
      <w:r w:rsidRPr="00CC00CB">
        <w:rPr>
          <w:rFonts w:ascii="Helvetica" w:hAnsi="Helvetica" w:cs="Calibri"/>
          <w:i/>
          <w:iCs/>
          <w:color w:val="000000"/>
        </w:rPr>
        <w:t>Dobbs</w:t>
      </w:r>
      <w:r w:rsidRPr="00CC00CB">
        <w:rPr>
          <w:rFonts w:ascii="Helvetica" w:hAnsi="Helvetica" w:cs="Calibri"/>
          <w:color w:val="000000"/>
        </w:rPr>
        <w:t xml:space="preserve"> case also involved a time limitation </w:t>
      </w:r>
      <w:r w:rsidR="004C2520">
        <w:rPr>
          <w:rFonts w:ascii="Helvetica" w:hAnsi="Helvetica" w:cs="Calibri"/>
          <w:color w:val="000000"/>
        </w:rPr>
        <w:t>—</w:t>
      </w:r>
      <w:r w:rsidRPr="00CC00CB">
        <w:rPr>
          <w:rFonts w:ascii="Helvetica" w:hAnsi="Helvetica" w:cs="Calibri"/>
          <w:color w:val="000000"/>
        </w:rPr>
        <w:t xml:space="preserve"> the 10 week point beyond which abortion could be restricted. Abroad, all civilized countries (with notable exceptions like the UK and the Netherlands) have limitations on abortion based on time. With all of these cues showing how time limits could have been incorporated into the statute, there being no time limits is powerful evidence of intent that no time limits were intended. Prop 1 imposes </w:t>
      </w:r>
      <w:r w:rsidRPr="00CC00CB">
        <w:rPr>
          <w:rFonts w:ascii="Helvetica" w:hAnsi="Helvetica" w:cs="Calibri"/>
          <w:b/>
          <w:bCs/>
          <w:i/>
          <w:iCs/>
          <w:color w:val="000000"/>
        </w:rPr>
        <w:t>no limits</w:t>
      </w:r>
      <w:r w:rsidRPr="00CC00CB">
        <w:rPr>
          <w:rFonts w:ascii="Helvetica" w:hAnsi="Helvetica" w:cs="Calibri"/>
          <w:color w:val="000000"/>
        </w:rPr>
        <w:t> though it could easily have done so if limits were intended.</w:t>
      </w:r>
      <w:r w:rsidR="00B164F6">
        <w:rPr>
          <w:rFonts w:ascii="Helvetica" w:hAnsi="Helvetica" w:cs="Calibri"/>
          <w:color w:val="000000"/>
        </w:rPr>
        <w:t xml:space="preserve"> </w:t>
      </w:r>
      <w:r w:rsidRPr="00CC00CB">
        <w:rPr>
          <w:rFonts w:ascii="Helvetica" w:hAnsi="Helvetica" w:cs="Calibri"/>
          <w:color w:val="000000"/>
        </w:rPr>
        <w:t>Limits were not included because limits were </w:t>
      </w:r>
      <w:r w:rsidRPr="00CC00CB">
        <w:rPr>
          <w:rFonts w:ascii="Helvetica" w:hAnsi="Helvetica" w:cs="Calibri"/>
          <w:b/>
          <w:bCs/>
          <w:i/>
          <w:iCs/>
          <w:color w:val="000000"/>
        </w:rPr>
        <w:t>not intended</w:t>
      </w:r>
      <w:r w:rsidRPr="00CC00CB">
        <w:rPr>
          <w:rFonts w:ascii="Helvetica" w:hAnsi="Helvetica" w:cs="Calibri"/>
          <w:color w:val="000000"/>
        </w:rPr>
        <w:t>.</w:t>
      </w:r>
    </w:p>
    <w:p w14:paraId="73454B12" w14:textId="46CDA36C" w:rsidR="001D6E82" w:rsidRDefault="00B164F6" w:rsidP="007E514C">
      <w:pPr>
        <w:pStyle w:val="sqsrte-large"/>
        <w:shd w:val="clear" w:color="auto" w:fill="FFFFFF"/>
        <w:spacing w:line="360" w:lineRule="auto"/>
        <w:rPr>
          <w:rFonts w:ascii="Helvetica" w:hAnsi="Helvetica"/>
        </w:rPr>
      </w:pPr>
      <w:r w:rsidRPr="00942502">
        <w:rPr>
          <w:rFonts w:ascii="Helvetica" w:hAnsi="Helvetica"/>
          <w:b/>
          <w:bCs/>
        </w:rPr>
        <w:t>All laws, even precise ones, lead to litigation.</w:t>
      </w:r>
      <w:r>
        <w:rPr>
          <w:rFonts w:ascii="Helvetica" w:hAnsi="Helvetica"/>
        </w:rPr>
        <w:t xml:space="preserve"> The tax code is very precise, but leads to litigation.</w:t>
      </w:r>
      <w:r w:rsidR="00942502">
        <w:rPr>
          <w:rFonts w:ascii="Helvetica" w:hAnsi="Helvetica"/>
        </w:rPr>
        <w:t xml:space="preserve"> </w:t>
      </w:r>
      <w:r>
        <w:rPr>
          <w:rFonts w:ascii="Helvetica" w:hAnsi="Helvetica"/>
        </w:rPr>
        <w:t xml:space="preserve">The Second Amendment is very broad, but leads to litigation.  Business contracts that are hundreds of pages long with every conceivable contingency supposedly addressed leads to litigation. Family law custody arrangements that are specific down to the minute lead to litigation. Prop 1, being a constitutional amendment drawn without any specifics, is a perfect incubator for litigation.  </w:t>
      </w:r>
    </w:p>
    <w:p w14:paraId="55708CFB" w14:textId="489009F5" w:rsidR="00B164F6" w:rsidRPr="00942502" w:rsidRDefault="00B164F6" w:rsidP="00CC00CB">
      <w:pPr>
        <w:pStyle w:val="sqsrte-large"/>
        <w:shd w:val="clear" w:color="auto" w:fill="FFFFFF"/>
        <w:spacing w:line="360" w:lineRule="auto"/>
        <w:rPr>
          <w:rFonts w:ascii="Helvetica" w:hAnsi="Helvetica"/>
          <w:b/>
          <w:bCs/>
        </w:rPr>
      </w:pPr>
      <w:r w:rsidRPr="00942502">
        <w:rPr>
          <w:rFonts w:ascii="Helvetica" w:hAnsi="Helvetica"/>
          <w:b/>
          <w:bCs/>
        </w:rPr>
        <w:lastRenderedPageBreak/>
        <w:t xml:space="preserve">What form could Prop 1 litigation take? </w:t>
      </w:r>
    </w:p>
    <w:p w14:paraId="2E2BE407" w14:textId="2DD3736A" w:rsidR="00B164F6" w:rsidRDefault="00B164F6" w:rsidP="00CC00CB">
      <w:pPr>
        <w:pStyle w:val="sqsrte-large"/>
        <w:shd w:val="clear" w:color="auto" w:fill="FFFFFF"/>
        <w:spacing w:line="360" w:lineRule="auto"/>
        <w:rPr>
          <w:rFonts w:ascii="Helvetica" w:hAnsi="Helvetica"/>
        </w:rPr>
      </w:pPr>
      <w:r>
        <w:rPr>
          <w:rFonts w:ascii="Helvetica" w:hAnsi="Helvetica"/>
        </w:rPr>
        <w:t xml:space="preserve">Language as broad as that contained in </w:t>
      </w:r>
      <w:r w:rsidR="00942502">
        <w:rPr>
          <w:rFonts w:ascii="Helvetica" w:hAnsi="Helvetica"/>
        </w:rPr>
        <w:t>Prop 1</w:t>
      </w:r>
      <w:r>
        <w:rPr>
          <w:rFonts w:ascii="Helvetica" w:hAnsi="Helvetica"/>
        </w:rPr>
        <w:t xml:space="preserve"> provides a petri dish of possibilities.  </w:t>
      </w:r>
    </w:p>
    <w:p w14:paraId="1F9D7176" w14:textId="77777777" w:rsidR="00DE018C" w:rsidRDefault="00DE018C" w:rsidP="00DE018C">
      <w:pPr>
        <w:pStyle w:val="sqsrte-large"/>
        <w:shd w:val="clear" w:color="auto" w:fill="FFFFFF"/>
        <w:spacing w:line="360" w:lineRule="auto"/>
        <w:rPr>
          <w:rFonts w:ascii="Helvetica" w:hAnsi="Helvetica"/>
        </w:rPr>
      </w:pPr>
      <w:r>
        <w:rPr>
          <w:rFonts w:ascii="Helvetica" w:hAnsi="Helvetica"/>
        </w:rPr>
        <w:t>Prop 1</w:t>
      </w:r>
      <w:r w:rsidR="00B164F6">
        <w:rPr>
          <w:rFonts w:ascii="Helvetica" w:hAnsi="Helvetica"/>
        </w:rPr>
        <w:t xml:space="preserve"> does not refer to male or female, father or mother, meaning that any who can claim legitimate involvement in “reproduction” may have constitutional rights under </w:t>
      </w:r>
      <w:r>
        <w:rPr>
          <w:rFonts w:ascii="Helvetica" w:hAnsi="Helvetica"/>
        </w:rPr>
        <w:br/>
        <w:t>Prop 1</w:t>
      </w:r>
      <w:r w:rsidR="00B164F6">
        <w:rPr>
          <w:rFonts w:ascii="Helvetica" w:hAnsi="Helvetica"/>
        </w:rPr>
        <w:t xml:space="preserve">.  </w:t>
      </w:r>
    </w:p>
    <w:p w14:paraId="2CEC91AE" w14:textId="77777777" w:rsidR="00DE018C" w:rsidRDefault="00B164F6" w:rsidP="00DE018C">
      <w:pPr>
        <w:pStyle w:val="sqsrte-large"/>
        <w:shd w:val="clear" w:color="auto" w:fill="FFFFFF"/>
        <w:spacing w:line="360" w:lineRule="auto"/>
        <w:rPr>
          <w:rFonts w:ascii="Helvetica" w:hAnsi="Helvetica"/>
        </w:rPr>
      </w:pPr>
      <w:r>
        <w:rPr>
          <w:rFonts w:ascii="Helvetica" w:hAnsi="Helvetica"/>
        </w:rPr>
        <w:t xml:space="preserve">While we normally think of abortion as a “woman’s right,” </w:t>
      </w:r>
      <w:r w:rsidR="00DE018C">
        <w:rPr>
          <w:rFonts w:ascii="Helvetica" w:hAnsi="Helvetica"/>
        </w:rPr>
        <w:t>Prop 1</w:t>
      </w:r>
      <w:r>
        <w:rPr>
          <w:rFonts w:ascii="Helvetica" w:hAnsi="Helvetica"/>
        </w:rPr>
        <w:t xml:space="preserve"> says nothing about women, a deliberate and political omission in deference to the transgender movement.  Reproduction becomes simply a “person’s” right.  And what could this mean?  After intercourse that results in a pregnancy, it would appear that all participants in this “reproduction” have rights under </w:t>
      </w:r>
      <w:r w:rsidR="00DE018C">
        <w:rPr>
          <w:rFonts w:ascii="Helvetica" w:hAnsi="Helvetica"/>
        </w:rPr>
        <w:t>Prop 1</w:t>
      </w:r>
      <w:r>
        <w:rPr>
          <w:rFonts w:ascii="Helvetica" w:hAnsi="Helvetica"/>
        </w:rPr>
        <w:t xml:space="preserve">, including the right to force the other party to carry the fetus to term.  </w:t>
      </w:r>
    </w:p>
    <w:p w14:paraId="1D1DEAD4" w14:textId="17C05F5E" w:rsidR="00B164F6" w:rsidRDefault="00B164F6" w:rsidP="00DE018C">
      <w:pPr>
        <w:pStyle w:val="sqsrte-large"/>
        <w:shd w:val="clear" w:color="auto" w:fill="FFFFFF"/>
        <w:spacing w:line="360" w:lineRule="auto"/>
        <w:rPr>
          <w:rFonts w:ascii="Helvetica" w:hAnsi="Helvetica"/>
        </w:rPr>
      </w:pPr>
      <w:r>
        <w:rPr>
          <w:rFonts w:ascii="Helvetica" w:hAnsi="Helvetica"/>
        </w:rPr>
        <w:t xml:space="preserve">Indeed, if </w:t>
      </w:r>
      <w:r w:rsidR="00DE018C">
        <w:rPr>
          <w:rFonts w:ascii="Helvetica" w:hAnsi="Helvetica"/>
        </w:rPr>
        <w:t xml:space="preserve">Prop 1 </w:t>
      </w:r>
      <w:r>
        <w:rPr>
          <w:rFonts w:ascii="Helvetica" w:hAnsi="Helvetica"/>
        </w:rPr>
        <w:t xml:space="preserve">only expresses existing law, and if existing law is read to restrict abortions in the third trimester, then (conceivably) “existing law” would be joined to the broad language of the statute to create rights in all participants in the reproductive act.  If what we refer to as a man asserts this right, on what ground would it be denied to him </w:t>
      </w:r>
      <w:r w:rsidR="004C2520">
        <w:rPr>
          <w:rFonts w:ascii="Helvetica" w:hAnsi="Helvetica"/>
        </w:rPr>
        <w:t>—</w:t>
      </w:r>
      <w:r>
        <w:rPr>
          <w:rFonts w:ascii="Helvetica" w:hAnsi="Helvetica"/>
        </w:rPr>
        <w:t xml:space="preserve"> since</w:t>
      </w:r>
      <w:r w:rsidR="00DE018C">
        <w:rPr>
          <w:rFonts w:ascii="Helvetica" w:hAnsi="Helvetica"/>
        </w:rPr>
        <w:t xml:space="preserve"> Prop 1 </w:t>
      </w:r>
      <w:r>
        <w:rPr>
          <w:rFonts w:ascii="Helvetica" w:hAnsi="Helvetica"/>
        </w:rPr>
        <w:t xml:space="preserve">is silent on which reproductive voice holds greater power.   </w:t>
      </w:r>
    </w:p>
    <w:p w14:paraId="7D80B2F9" w14:textId="7E8BEC60" w:rsidR="00B164F6" w:rsidRDefault="00B164F6" w:rsidP="00CC00CB">
      <w:pPr>
        <w:pStyle w:val="sqsrte-large"/>
        <w:shd w:val="clear" w:color="auto" w:fill="FFFFFF"/>
        <w:spacing w:line="360" w:lineRule="auto"/>
        <w:rPr>
          <w:rFonts w:ascii="Helvetica" w:hAnsi="Helvetica"/>
        </w:rPr>
      </w:pPr>
      <w:r>
        <w:rPr>
          <w:rFonts w:ascii="Helvetica" w:hAnsi="Helvetica"/>
        </w:rPr>
        <w:t>While California believes it should be an abortion sanctuary, other states do not adhere to such a view, and their laws may well be in direct conflict with California’s. Consider the case of an Arizona married couple, male and female, who engage in intercourse and produce a pregnancy. In the 8</w:t>
      </w:r>
      <w:r w:rsidRPr="00B164F6">
        <w:rPr>
          <w:rFonts w:ascii="Helvetica" w:hAnsi="Helvetica"/>
          <w:vertAlign w:val="superscript"/>
        </w:rPr>
        <w:t>th</w:t>
      </w:r>
      <w:r>
        <w:rPr>
          <w:rFonts w:ascii="Helvetica" w:hAnsi="Helvetica"/>
        </w:rPr>
        <w:t xml:space="preserve"> month, the woman (in Arizona, she </w:t>
      </w:r>
      <w:r>
        <w:rPr>
          <w:rFonts w:ascii="Helvetica" w:hAnsi="Helvetica"/>
        </w:rPr>
        <w:lastRenderedPageBreak/>
        <w:t xml:space="preserve">would still be considered a woman) wants to abort. Her husband not only objects, </w:t>
      </w:r>
      <w:r w:rsidR="004C2520">
        <w:rPr>
          <w:rFonts w:ascii="Helvetica" w:hAnsi="Helvetica"/>
        </w:rPr>
        <w:t>but it</w:t>
      </w:r>
      <w:r>
        <w:rPr>
          <w:rFonts w:ascii="Helvetica" w:hAnsi="Helvetica"/>
        </w:rPr>
        <w:t xml:space="preserve"> is also late in the pregnancy, and abortion is not available in Arizona. </w:t>
      </w:r>
      <w:r w:rsidR="004C2520">
        <w:rPr>
          <w:rFonts w:ascii="Helvetica" w:hAnsi="Helvetica"/>
        </w:rPr>
        <w:t>So,</w:t>
      </w:r>
      <w:r>
        <w:rPr>
          <w:rFonts w:ascii="Helvetica" w:hAnsi="Helvetica"/>
        </w:rPr>
        <w:t xml:space="preserve"> she travels to California to abort, bypassing her state’s laws, while also disregarding her husband’s wishes not to abort a nearly full-term fetus, a viable infant</w:t>
      </w:r>
      <w:r w:rsidRPr="007E514C">
        <w:rPr>
          <w:rFonts w:ascii="Helvetica" w:hAnsi="Helvetica"/>
        </w:rPr>
        <w:t xml:space="preserve">. </w:t>
      </w:r>
      <w:r w:rsidR="00DE018C" w:rsidRPr="007E514C">
        <w:rPr>
          <w:rFonts w:ascii="Helvetica" w:hAnsi="Helvetica"/>
        </w:rPr>
        <w:t>Now c</w:t>
      </w:r>
      <w:r w:rsidRPr="007E514C">
        <w:rPr>
          <w:rFonts w:ascii="Helvetica" w:hAnsi="Helvetica"/>
        </w:rPr>
        <w:t xml:space="preserve">onsider her husband suing in California under </w:t>
      </w:r>
      <w:r w:rsidR="00DE018C" w:rsidRPr="007E514C">
        <w:rPr>
          <w:rFonts w:ascii="Helvetica" w:hAnsi="Helvetica"/>
        </w:rPr>
        <w:t>Prop 1</w:t>
      </w:r>
      <w:r w:rsidRPr="007E514C">
        <w:rPr>
          <w:rFonts w:ascii="Helvetica" w:hAnsi="Helvetica"/>
        </w:rPr>
        <w:t xml:space="preserve"> to stop the abortion, arguing that as a participant in the “reproductive event” that led to the pregnancy</w:t>
      </w:r>
      <w:r w:rsidR="00DE018C" w:rsidRPr="007E514C">
        <w:rPr>
          <w:rFonts w:ascii="Helvetica" w:hAnsi="Helvetica"/>
        </w:rPr>
        <w:t>,</w:t>
      </w:r>
      <w:r w:rsidRPr="007E514C">
        <w:rPr>
          <w:rFonts w:ascii="Helvetica" w:hAnsi="Helvetica"/>
        </w:rPr>
        <w:t xml:space="preserve"> he has rights too. Since </w:t>
      </w:r>
      <w:r w:rsidR="00DE018C" w:rsidRPr="007E514C">
        <w:rPr>
          <w:rFonts w:ascii="Helvetica" w:hAnsi="Helvetica"/>
        </w:rPr>
        <w:t>its</w:t>
      </w:r>
      <w:r w:rsidRPr="007E514C">
        <w:rPr>
          <w:rFonts w:ascii="Helvetica" w:hAnsi="Helvetica"/>
        </w:rPr>
        <w:t xml:space="preserve"> language</w:t>
      </w:r>
      <w:r>
        <w:rPr>
          <w:rFonts w:ascii="Helvetica" w:hAnsi="Helvetica"/>
        </w:rPr>
        <w:t xml:space="preserve"> does not limit Prop 1 to just “women,” “men” too have reproductive rights </w:t>
      </w:r>
      <w:r w:rsidR="004C2520">
        <w:rPr>
          <w:rFonts w:ascii="Helvetica" w:hAnsi="Helvetica"/>
        </w:rPr>
        <w:t>—</w:t>
      </w:r>
      <w:r>
        <w:rPr>
          <w:rFonts w:ascii="Helvetica" w:hAnsi="Helvetica"/>
        </w:rPr>
        <w:t xml:space="preserve"> here, the right to see the reproductive event through to fulfillment.  </w:t>
      </w:r>
    </w:p>
    <w:p w14:paraId="512BB54E" w14:textId="6B101514" w:rsidR="00B164F6" w:rsidRPr="00DE018C" w:rsidRDefault="00B164F6" w:rsidP="00B164F6">
      <w:pPr>
        <w:pStyle w:val="sqsrte-large"/>
        <w:shd w:val="clear" w:color="auto" w:fill="FFFFFF"/>
        <w:spacing w:line="360" w:lineRule="auto"/>
        <w:rPr>
          <w:rFonts w:ascii="Helvetica" w:hAnsi="Helvetica"/>
          <w:b/>
          <w:bCs/>
        </w:rPr>
      </w:pPr>
      <w:r w:rsidRPr="00DE018C">
        <w:rPr>
          <w:rFonts w:ascii="Helvetica" w:hAnsi="Helvetica"/>
          <w:b/>
          <w:bCs/>
        </w:rPr>
        <w:t xml:space="preserve">The language of </w:t>
      </w:r>
      <w:r w:rsidR="00DE018C" w:rsidRPr="00DE018C">
        <w:rPr>
          <w:rFonts w:ascii="Helvetica" w:hAnsi="Helvetica"/>
          <w:b/>
          <w:bCs/>
        </w:rPr>
        <w:t>Prop 1</w:t>
      </w:r>
      <w:r w:rsidRPr="00DE018C">
        <w:rPr>
          <w:rFonts w:ascii="Helvetica" w:hAnsi="Helvetica"/>
          <w:b/>
          <w:bCs/>
        </w:rPr>
        <w:t xml:space="preserve"> is vague enough to support nearly any scenario we can throw at it:  </w:t>
      </w:r>
    </w:p>
    <w:p w14:paraId="78E45200" w14:textId="5CB9F074" w:rsidR="00B164F6" w:rsidRDefault="00B164F6" w:rsidP="00B164F6">
      <w:pPr>
        <w:pStyle w:val="sqsrte-large"/>
        <w:numPr>
          <w:ilvl w:val="0"/>
          <w:numId w:val="6"/>
        </w:numPr>
        <w:shd w:val="clear" w:color="auto" w:fill="FFFFFF"/>
        <w:spacing w:line="360" w:lineRule="auto"/>
        <w:rPr>
          <w:rFonts w:ascii="Helvetica" w:hAnsi="Helvetica"/>
        </w:rPr>
      </w:pPr>
      <w:r w:rsidRPr="00752F1B">
        <w:rPr>
          <w:rFonts w:ascii="Helvetica" w:hAnsi="Helvetica"/>
          <w:b/>
          <w:bCs/>
        </w:rPr>
        <w:t>Any suggestion that abortions are limited in any way are undone by reference to the statute itself.</w:t>
      </w:r>
      <w:r>
        <w:rPr>
          <w:rFonts w:ascii="Helvetica" w:hAnsi="Helvetica"/>
        </w:rPr>
        <w:t xml:space="preserve"> There is no “existing law” that can be read into Prop 1 to limit it. Certainly, those opposed to a particular abortion (such as a husband asserting his “reproductive rights”) may be able to plausibly argue they have standing to object, the reality is otherwise:</w:t>
      </w:r>
      <w:r w:rsidR="004C2520">
        <w:rPr>
          <w:rFonts w:ascii="Helvetica" w:hAnsi="Helvetica"/>
        </w:rPr>
        <w:t xml:space="preserve"> </w:t>
      </w:r>
      <w:r>
        <w:rPr>
          <w:rFonts w:ascii="Helvetica" w:hAnsi="Helvetica"/>
        </w:rPr>
        <w:t xml:space="preserve"> the one clear and explicit preference of Prop 1 is to elevate </w:t>
      </w:r>
      <w:r w:rsidRPr="00B164F6">
        <w:rPr>
          <w:rFonts w:ascii="Helvetica" w:hAnsi="Helvetica"/>
          <w:u w:val="single"/>
        </w:rPr>
        <w:t>abortion</w:t>
      </w:r>
      <w:r>
        <w:rPr>
          <w:rFonts w:ascii="Helvetica" w:hAnsi="Helvetica"/>
        </w:rPr>
        <w:t xml:space="preserve"> as </w:t>
      </w:r>
      <w:r w:rsidRPr="00B164F6">
        <w:rPr>
          <w:rFonts w:ascii="Helvetica" w:hAnsi="Helvetica"/>
          <w:u w:val="single"/>
        </w:rPr>
        <w:t>the</w:t>
      </w:r>
      <w:r>
        <w:rPr>
          <w:rFonts w:ascii="Helvetica" w:hAnsi="Helvetica"/>
        </w:rPr>
        <w:t xml:space="preserve"> pre-eminent right, trumping any other competing right (such as a father asserting his reproductive rights to a completed pregnancy).</w:t>
      </w:r>
      <w:r w:rsidRPr="00B164F6">
        <w:rPr>
          <w:rFonts w:ascii="Helvetica" w:hAnsi="Helvetica"/>
        </w:rPr>
        <w:t xml:space="preserve"> </w:t>
      </w:r>
      <w:r w:rsidR="00DE018C">
        <w:rPr>
          <w:rFonts w:ascii="Helvetica" w:hAnsi="Helvetica"/>
        </w:rPr>
        <w:br/>
      </w:r>
      <w:r>
        <w:rPr>
          <w:rFonts w:ascii="Helvetica" w:hAnsi="Helvetica"/>
        </w:rPr>
        <w:t xml:space="preserve"> </w:t>
      </w:r>
    </w:p>
    <w:p w14:paraId="5AE0ED66" w14:textId="42A78A2F" w:rsidR="00B164F6" w:rsidRDefault="007E514C" w:rsidP="00B164F6">
      <w:pPr>
        <w:pStyle w:val="sqsrte-large"/>
        <w:numPr>
          <w:ilvl w:val="0"/>
          <w:numId w:val="6"/>
        </w:numPr>
        <w:shd w:val="clear" w:color="auto" w:fill="FFFFFF"/>
        <w:spacing w:line="360" w:lineRule="auto"/>
        <w:rPr>
          <w:rFonts w:ascii="Helvetica" w:hAnsi="Helvetica"/>
        </w:rPr>
      </w:pPr>
      <w:r>
        <w:rPr>
          <w:rFonts w:ascii="Helvetica" w:hAnsi="Helvetica"/>
          <w:b/>
          <w:bCs/>
        </w:rPr>
        <w:t>Do</w:t>
      </w:r>
      <w:r w:rsidR="00B164F6" w:rsidRPr="00752F1B">
        <w:rPr>
          <w:rFonts w:ascii="Helvetica" w:hAnsi="Helvetica"/>
          <w:b/>
          <w:bCs/>
        </w:rPr>
        <w:t xml:space="preserve"> not underestimate the blunder of eliminating “woman” from Prop 1’s language.</w:t>
      </w:r>
      <w:r w:rsidR="00B164F6">
        <w:rPr>
          <w:rFonts w:ascii="Helvetica" w:hAnsi="Helvetica"/>
        </w:rPr>
        <w:t xml:space="preserve"> The “father” could argue that the Prop 1 language provides him with rights of action against an abortion, particularly a late-term abortion.  What would the response to this be? Having removed “woman” from the mix, there is no </w:t>
      </w:r>
      <w:r w:rsidR="00B164F6">
        <w:rPr>
          <w:rFonts w:ascii="Helvetica" w:hAnsi="Helvetica"/>
        </w:rPr>
        <w:lastRenderedPageBreak/>
        <w:t xml:space="preserve">basis in the language to favor the “woman’s” position over the “man’s” position.  In fact, with the </w:t>
      </w:r>
      <w:r w:rsidR="004C2520">
        <w:rPr>
          <w:rFonts w:ascii="Helvetica" w:hAnsi="Helvetica"/>
        </w:rPr>
        <w:t>gender-neutral</w:t>
      </w:r>
      <w:r w:rsidR="00B164F6">
        <w:rPr>
          <w:rFonts w:ascii="Helvetica" w:hAnsi="Helvetica"/>
        </w:rPr>
        <w:t xml:space="preserve"> language being used in Prop 1, it could be argued that favoring the “man” over the “woman” following a “reproductive event” is a denial of equal protection and without basis in the plain language of the statute.  </w:t>
      </w:r>
      <w:r w:rsidR="00752F1B">
        <w:rPr>
          <w:rFonts w:ascii="Helvetica" w:hAnsi="Helvetica"/>
        </w:rPr>
        <w:br/>
      </w:r>
    </w:p>
    <w:p w14:paraId="6B1A954A" w14:textId="61B7B04A" w:rsidR="00B164F6" w:rsidRPr="00B164F6" w:rsidRDefault="00B164F6" w:rsidP="00B164F6">
      <w:pPr>
        <w:pStyle w:val="sqsrte-large"/>
        <w:numPr>
          <w:ilvl w:val="0"/>
          <w:numId w:val="6"/>
        </w:numPr>
        <w:shd w:val="clear" w:color="auto" w:fill="FFFFFF"/>
        <w:spacing w:line="360" w:lineRule="auto"/>
        <w:rPr>
          <w:rFonts w:ascii="Helvetica" w:hAnsi="Helvetica"/>
        </w:rPr>
      </w:pPr>
      <w:r w:rsidRPr="00752F1B">
        <w:rPr>
          <w:rFonts w:ascii="Helvetica" w:hAnsi="Helvetica"/>
          <w:b/>
          <w:bCs/>
        </w:rPr>
        <w:t>What about developments in science?</w:t>
      </w:r>
      <w:r>
        <w:rPr>
          <w:rFonts w:ascii="Helvetica" w:hAnsi="Helvetica"/>
        </w:rPr>
        <w:t xml:space="preserve"> A fetus has its own DNA signature. It is not a DNA clone of either parent. When do we grant personhood to a being with its own DNA signature?  What about developments in neo-natal care that take viability to earlier and earlier points in the pregnancy? Prop</w:t>
      </w:r>
      <w:r w:rsidR="00752F1B">
        <w:rPr>
          <w:rFonts w:ascii="Helvetica" w:hAnsi="Helvetica"/>
        </w:rPr>
        <w:t xml:space="preserve"> </w:t>
      </w:r>
      <w:r>
        <w:rPr>
          <w:rFonts w:ascii="Helvetica" w:hAnsi="Helvetica"/>
        </w:rPr>
        <w:t xml:space="preserve">1 is on a collision course with science and scientific advancement. If a five-month fetus can be viable due to medical advances, doesn’t he or she have rights of survival?  Doesn’t the law protect a viable being? At what point will constitutional law be </w:t>
      </w:r>
      <w:r w:rsidRPr="00B164F6">
        <w:rPr>
          <w:rFonts w:ascii="Helvetica" w:hAnsi="Helvetica"/>
          <w:u w:val="single"/>
        </w:rPr>
        <w:t>required</w:t>
      </w:r>
      <w:r>
        <w:rPr>
          <w:rFonts w:ascii="Helvetica" w:hAnsi="Helvetica"/>
        </w:rPr>
        <w:t xml:space="preserve"> to recognize personhood? </w:t>
      </w:r>
      <w:r w:rsidR="00752F1B" w:rsidRPr="007E514C">
        <w:rPr>
          <w:rFonts w:ascii="Helvetica" w:hAnsi="Helvetica"/>
        </w:rPr>
        <w:t>One</w:t>
      </w:r>
      <w:r w:rsidR="00752F1B">
        <w:rPr>
          <w:rFonts w:ascii="Helvetica" w:hAnsi="Helvetica"/>
        </w:rPr>
        <w:t xml:space="preserve"> </w:t>
      </w:r>
      <w:r>
        <w:rPr>
          <w:rFonts w:ascii="Helvetica" w:hAnsi="Helvetica"/>
        </w:rPr>
        <w:t xml:space="preserve">could even make a plausible argument that the instant Prop 1 is enacted (should it be approved), the rights of viable </w:t>
      </w:r>
      <w:r w:rsidRPr="00B164F6">
        <w:rPr>
          <w:rFonts w:ascii="Helvetica" w:hAnsi="Helvetica"/>
          <w:i/>
          <w:iCs/>
        </w:rPr>
        <w:t>in utero</w:t>
      </w:r>
      <w:r>
        <w:rPr>
          <w:rFonts w:ascii="Helvetica" w:hAnsi="Helvetica"/>
        </w:rPr>
        <w:t xml:space="preserve"> infants can instantly be asserted in court on the argument that Proposition 1 is a </w:t>
      </w:r>
      <w:r w:rsidR="004C2520">
        <w:rPr>
          <w:rFonts w:ascii="Helvetica" w:hAnsi="Helvetica"/>
        </w:rPr>
        <w:t>full-frontal</w:t>
      </w:r>
      <w:r>
        <w:rPr>
          <w:rFonts w:ascii="Helvetica" w:hAnsi="Helvetica"/>
        </w:rPr>
        <w:t xml:space="preserve"> assault on myriad other constitutional rights available to “persons.”</w:t>
      </w:r>
    </w:p>
    <w:p w14:paraId="1AF84192" w14:textId="79877F68" w:rsidR="00B164F6" w:rsidRDefault="00B164F6" w:rsidP="00CC00CB">
      <w:pPr>
        <w:pStyle w:val="sqsrte-large"/>
        <w:shd w:val="clear" w:color="auto" w:fill="FFFFFF"/>
        <w:spacing w:line="360" w:lineRule="auto"/>
        <w:rPr>
          <w:rFonts w:ascii="Helvetica" w:hAnsi="Helvetica"/>
        </w:rPr>
      </w:pPr>
    </w:p>
    <w:p w14:paraId="01ED4C95" w14:textId="77777777" w:rsidR="00B164F6" w:rsidRPr="00CC00CB" w:rsidRDefault="00B164F6" w:rsidP="00CC00CB">
      <w:pPr>
        <w:pStyle w:val="sqsrte-large"/>
        <w:shd w:val="clear" w:color="auto" w:fill="FFFFFF"/>
        <w:spacing w:line="360" w:lineRule="auto"/>
        <w:rPr>
          <w:rFonts w:ascii="Helvetica" w:hAnsi="Helvetica"/>
        </w:rPr>
      </w:pPr>
    </w:p>
    <w:sectPr w:rsidR="00B164F6" w:rsidRPr="00CC00CB" w:rsidSect="00C1285A">
      <w:headerReference w:type="default" r:id="rId7"/>
      <w:headerReference w:type="first" r:id="rId8"/>
      <w:footerReference w:type="first" r:id="rId9"/>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1F722" w14:textId="77777777" w:rsidR="00CF01AF" w:rsidRDefault="00CF01AF" w:rsidP="00655E77">
      <w:r>
        <w:separator/>
      </w:r>
    </w:p>
  </w:endnote>
  <w:endnote w:type="continuationSeparator" w:id="0">
    <w:p w14:paraId="02F9C341" w14:textId="77777777" w:rsidR="00CF01AF" w:rsidRDefault="00CF01AF" w:rsidP="0065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34B70" w14:textId="6996F1D1" w:rsidR="0015312E" w:rsidRDefault="0015312E" w:rsidP="0015312E">
    <w:pPr>
      <w:pStyle w:val="Footer"/>
    </w:pPr>
    <w:r w:rsidRPr="0015312E">
      <w:rPr>
        <w:noProof/>
        <w:spacing w:val="-2"/>
        <w:sz w:val="16"/>
      </w:rPr>
      <w:t>4872-3480-9390.1</w:t>
    </w:r>
    <w:r w:rsidRPr="0015312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394E2" w14:textId="77777777" w:rsidR="00CF01AF" w:rsidRDefault="00CF01AF" w:rsidP="00655E77">
      <w:r>
        <w:separator/>
      </w:r>
    </w:p>
  </w:footnote>
  <w:footnote w:type="continuationSeparator" w:id="0">
    <w:p w14:paraId="484DD98D" w14:textId="77777777" w:rsidR="00CF01AF" w:rsidRDefault="00CF01AF" w:rsidP="0065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EBEE6" w14:textId="144CD547" w:rsidR="00DE2DC3" w:rsidRDefault="00DE2DC3" w:rsidP="00DE2DC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1EF5C" w14:textId="20BFD01B" w:rsidR="00DE2DC3" w:rsidRDefault="009814C2" w:rsidP="00DE2DC3">
    <w:pPr>
      <w:pStyle w:val="Header"/>
      <w:jc w:val="center"/>
    </w:pPr>
    <w:r>
      <w:rPr>
        <w:noProof/>
      </w:rPr>
      <w:drawing>
        <wp:inline distT="0" distB="0" distL="0" distR="0" wp14:anchorId="799F66F5" wp14:editId="6192DC8B">
          <wp:extent cx="4051300" cy="1205868"/>
          <wp:effectExtent l="0" t="0" r="0" b="635"/>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093192" cy="12183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3FAA"/>
    <w:multiLevelType w:val="multilevel"/>
    <w:tmpl w:val="542E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0745A1"/>
    <w:multiLevelType w:val="hybridMultilevel"/>
    <w:tmpl w:val="79BA6C94"/>
    <w:lvl w:ilvl="0" w:tplc="46162A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1645D2"/>
    <w:multiLevelType w:val="multilevel"/>
    <w:tmpl w:val="BD76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BA770A"/>
    <w:multiLevelType w:val="hybridMultilevel"/>
    <w:tmpl w:val="2ADC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72391"/>
    <w:multiLevelType w:val="hybridMultilevel"/>
    <w:tmpl w:val="656A2412"/>
    <w:lvl w:ilvl="0" w:tplc="CB0AC9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442A4"/>
    <w:multiLevelType w:val="hybridMultilevel"/>
    <w:tmpl w:val="7E62D538"/>
    <w:lvl w:ilvl="0" w:tplc="46162A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44"/>
    <w:rsid w:val="00017E58"/>
    <w:rsid w:val="0004070F"/>
    <w:rsid w:val="0007207E"/>
    <w:rsid w:val="000813F7"/>
    <w:rsid w:val="00093640"/>
    <w:rsid w:val="000D461F"/>
    <w:rsid w:val="000E3116"/>
    <w:rsid w:val="00102434"/>
    <w:rsid w:val="00104961"/>
    <w:rsid w:val="0015312E"/>
    <w:rsid w:val="00172EE2"/>
    <w:rsid w:val="0017698C"/>
    <w:rsid w:val="00195F2B"/>
    <w:rsid w:val="00197EEF"/>
    <w:rsid w:val="001A6CF0"/>
    <w:rsid w:val="001B6B28"/>
    <w:rsid w:val="001B7AB0"/>
    <w:rsid w:val="001D6E82"/>
    <w:rsid w:val="00244F57"/>
    <w:rsid w:val="002641E6"/>
    <w:rsid w:val="002A10D6"/>
    <w:rsid w:val="002E34DA"/>
    <w:rsid w:val="00344857"/>
    <w:rsid w:val="00346E00"/>
    <w:rsid w:val="00372C25"/>
    <w:rsid w:val="00380AC3"/>
    <w:rsid w:val="003841DE"/>
    <w:rsid w:val="00396B15"/>
    <w:rsid w:val="003C1AD5"/>
    <w:rsid w:val="003C683E"/>
    <w:rsid w:val="003D0420"/>
    <w:rsid w:val="003E6940"/>
    <w:rsid w:val="003F65F4"/>
    <w:rsid w:val="00403A6E"/>
    <w:rsid w:val="00412088"/>
    <w:rsid w:val="004208ED"/>
    <w:rsid w:val="0043201B"/>
    <w:rsid w:val="004749BE"/>
    <w:rsid w:val="00487D78"/>
    <w:rsid w:val="004C2520"/>
    <w:rsid w:val="004F1C3C"/>
    <w:rsid w:val="00546FFD"/>
    <w:rsid w:val="00597244"/>
    <w:rsid w:val="005A0247"/>
    <w:rsid w:val="005A58BA"/>
    <w:rsid w:val="00607466"/>
    <w:rsid w:val="00655E77"/>
    <w:rsid w:val="006C4EB5"/>
    <w:rsid w:val="006C53DE"/>
    <w:rsid w:val="006E2A95"/>
    <w:rsid w:val="006F3E23"/>
    <w:rsid w:val="00740812"/>
    <w:rsid w:val="007462B6"/>
    <w:rsid w:val="00752F1B"/>
    <w:rsid w:val="00780BEA"/>
    <w:rsid w:val="007A5368"/>
    <w:rsid w:val="007E514C"/>
    <w:rsid w:val="007F7C52"/>
    <w:rsid w:val="008216DE"/>
    <w:rsid w:val="0083194B"/>
    <w:rsid w:val="00835DB3"/>
    <w:rsid w:val="008402F9"/>
    <w:rsid w:val="00842A2A"/>
    <w:rsid w:val="0085247B"/>
    <w:rsid w:val="00862F0E"/>
    <w:rsid w:val="008969FA"/>
    <w:rsid w:val="008E6AA9"/>
    <w:rsid w:val="008F62AE"/>
    <w:rsid w:val="00923578"/>
    <w:rsid w:val="00934CDB"/>
    <w:rsid w:val="00942502"/>
    <w:rsid w:val="00955A3D"/>
    <w:rsid w:val="00976E7F"/>
    <w:rsid w:val="009814C2"/>
    <w:rsid w:val="009A5B92"/>
    <w:rsid w:val="00A33EF3"/>
    <w:rsid w:val="00A50424"/>
    <w:rsid w:val="00AB58BC"/>
    <w:rsid w:val="00AE2CB6"/>
    <w:rsid w:val="00B07BDC"/>
    <w:rsid w:val="00B164F6"/>
    <w:rsid w:val="00BB526B"/>
    <w:rsid w:val="00BD3B7A"/>
    <w:rsid w:val="00BD639E"/>
    <w:rsid w:val="00C11F16"/>
    <w:rsid w:val="00C1285A"/>
    <w:rsid w:val="00C157F3"/>
    <w:rsid w:val="00C56899"/>
    <w:rsid w:val="00CC00CB"/>
    <w:rsid w:val="00CC02AE"/>
    <w:rsid w:val="00CF01AF"/>
    <w:rsid w:val="00D01FD9"/>
    <w:rsid w:val="00D91EDA"/>
    <w:rsid w:val="00DA4ED4"/>
    <w:rsid w:val="00DB16E4"/>
    <w:rsid w:val="00DE018C"/>
    <w:rsid w:val="00DE2DC3"/>
    <w:rsid w:val="00E213F8"/>
    <w:rsid w:val="00E34C13"/>
    <w:rsid w:val="00E65290"/>
    <w:rsid w:val="00F05091"/>
    <w:rsid w:val="00F3392E"/>
    <w:rsid w:val="00F47833"/>
    <w:rsid w:val="00F5453D"/>
    <w:rsid w:val="00F967DD"/>
    <w:rsid w:val="00FC34E0"/>
    <w:rsid w:val="00FE00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16A7"/>
  <w14:defaultImageDpi w14:val="32767"/>
  <w15:chartTrackingRefBased/>
  <w15:docId w15:val="{9684FAF2-896F-4F4E-B10A-52205A66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E77"/>
    <w:pPr>
      <w:tabs>
        <w:tab w:val="center" w:pos="4680"/>
        <w:tab w:val="right" w:pos="9360"/>
      </w:tabs>
    </w:pPr>
  </w:style>
  <w:style w:type="character" w:customStyle="1" w:styleId="HeaderChar">
    <w:name w:val="Header Char"/>
    <w:basedOn w:val="DefaultParagraphFont"/>
    <w:link w:val="Header"/>
    <w:uiPriority w:val="99"/>
    <w:rsid w:val="00655E77"/>
  </w:style>
  <w:style w:type="paragraph" w:styleId="Footer">
    <w:name w:val="footer"/>
    <w:basedOn w:val="Normal"/>
    <w:link w:val="FooterChar"/>
    <w:uiPriority w:val="99"/>
    <w:unhideWhenUsed/>
    <w:rsid w:val="00655E77"/>
    <w:pPr>
      <w:tabs>
        <w:tab w:val="center" w:pos="4680"/>
        <w:tab w:val="right" w:pos="9360"/>
      </w:tabs>
    </w:pPr>
  </w:style>
  <w:style w:type="character" w:customStyle="1" w:styleId="FooterChar">
    <w:name w:val="Footer Char"/>
    <w:basedOn w:val="DefaultParagraphFont"/>
    <w:link w:val="Footer"/>
    <w:uiPriority w:val="99"/>
    <w:rsid w:val="00655E77"/>
  </w:style>
  <w:style w:type="paragraph" w:styleId="ListParagraph">
    <w:name w:val="List Paragraph"/>
    <w:basedOn w:val="Normal"/>
    <w:uiPriority w:val="34"/>
    <w:qFormat/>
    <w:rsid w:val="00655E77"/>
    <w:pPr>
      <w:spacing w:before="100" w:beforeAutospacing="1" w:after="100" w:afterAutospacing="1"/>
    </w:pPr>
  </w:style>
  <w:style w:type="character" w:styleId="Hyperlink">
    <w:name w:val="Hyperlink"/>
    <w:basedOn w:val="DefaultParagraphFont"/>
    <w:uiPriority w:val="99"/>
    <w:unhideWhenUsed/>
    <w:rsid w:val="00655E77"/>
    <w:rPr>
      <w:color w:val="0563C1" w:themeColor="hyperlink"/>
      <w:u w:val="single"/>
    </w:rPr>
  </w:style>
  <w:style w:type="character" w:customStyle="1" w:styleId="UnresolvedMention">
    <w:name w:val="Unresolved Mention"/>
    <w:basedOn w:val="DefaultParagraphFont"/>
    <w:uiPriority w:val="99"/>
    <w:rsid w:val="00655E77"/>
    <w:rPr>
      <w:color w:val="605E5C"/>
      <w:shd w:val="clear" w:color="auto" w:fill="E1DFDD"/>
    </w:rPr>
  </w:style>
  <w:style w:type="character" w:styleId="FollowedHyperlink">
    <w:name w:val="FollowedHyperlink"/>
    <w:basedOn w:val="DefaultParagraphFont"/>
    <w:uiPriority w:val="99"/>
    <w:semiHidden/>
    <w:unhideWhenUsed/>
    <w:rsid w:val="00172EE2"/>
    <w:rPr>
      <w:color w:val="954F72" w:themeColor="followedHyperlink"/>
      <w:u w:val="single"/>
    </w:rPr>
  </w:style>
  <w:style w:type="paragraph" w:customStyle="1" w:styleId="text-block-container">
    <w:name w:val="text-block-container"/>
    <w:basedOn w:val="Normal"/>
    <w:rsid w:val="00835DB3"/>
    <w:pPr>
      <w:spacing w:before="100" w:beforeAutospacing="1" w:after="100" w:afterAutospacing="1"/>
    </w:pPr>
  </w:style>
  <w:style w:type="character" w:customStyle="1" w:styleId="apple-converted-space">
    <w:name w:val="apple-converted-space"/>
    <w:basedOn w:val="DefaultParagraphFont"/>
    <w:rsid w:val="009814C2"/>
  </w:style>
  <w:style w:type="paragraph" w:customStyle="1" w:styleId="sqsrte-large">
    <w:name w:val="sqsrte-large"/>
    <w:basedOn w:val="Normal"/>
    <w:rsid w:val="00380AC3"/>
    <w:pPr>
      <w:spacing w:before="100" w:beforeAutospacing="1" w:after="100" w:afterAutospacing="1"/>
    </w:pPr>
  </w:style>
  <w:style w:type="character" w:styleId="Strong">
    <w:name w:val="Strong"/>
    <w:basedOn w:val="DefaultParagraphFont"/>
    <w:uiPriority w:val="22"/>
    <w:qFormat/>
    <w:rsid w:val="00380A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0603">
      <w:bodyDiv w:val="1"/>
      <w:marLeft w:val="0"/>
      <w:marRight w:val="0"/>
      <w:marTop w:val="0"/>
      <w:marBottom w:val="0"/>
      <w:divBdr>
        <w:top w:val="none" w:sz="0" w:space="0" w:color="auto"/>
        <w:left w:val="none" w:sz="0" w:space="0" w:color="auto"/>
        <w:bottom w:val="none" w:sz="0" w:space="0" w:color="auto"/>
        <w:right w:val="none" w:sz="0" w:space="0" w:color="auto"/>
      </w:divBdr>
    </w:div>
    <w:div w:id="231425065">
      <w:bodyDiv w:val="1"/>
      <w:marLeft w:val="0"/>
      <w:marRight w:val="0"/>
      <w:marTop w:val="0"/>
      <w:marBottom w:val="0"/>
      <w:divBdr>
        <w:top w:val="none" w:sz="0" w:space="0" w:color="auto"/>
        <w:left w:val="none" w:sz="0" w:space="0" w:color="auto"/>
        <w:bottom w:val="none" w:sz="0" w:space="0" w:color="auto"/>
        <w:right w:val="none" w:sz="0" w:space="0" w:color="auto"/>
      </w:divBdr>
    </w:div>
    <w:div w:id="287203281">
      <w:bodyDiv w:val="1"/>
      <w:marLeft w:val="0"/>
      <w:marRight w:val="0"/>
      <w:marTop w:val="0"/>
      <w:marBottom w:val="0"/>
      <w:divBdr>
        <w:top w:val="none" w:sz="0" w:space="0" w:color="auto"/>
        <w:left w:val="none" w:sz="0" w:space="0" w:color="auto"/>
        <w:bottom w:val="none" w:sz="0" w:space="0" w:color="auto"/>
        <w:right w:val="none" w:sz="0" w:space="0" w:color="auto"/>
      </w:divBdr>
    </w:div>
    <w:div w:id="319113121">
      <w:bodyDiv w:val="1"/>
      <w:marLeft w:val="0"/>
      <w:marRight w:val="0"/>
      <w:marTop w:val="0"/>
      <w:marBottom w:val="0"/>
      <w:divBdr>
        <w:top w:val="none" w:sz="0" w:space="0" w:color="auto"/>
        <w:left w:val="none" w:sz="0" w:space="0" w:color="auto"/>
        <w:bottom w:val="none" w:sz="0" w:space="0" w:color="auto"/>
        <w:right w:val="none" w:sz="0" w:space="0" w:color="auto"/>
      </w:divBdr>
    </w:div>
    <w:div w:id="378820858">
      <w:bodyDiv w:val="1"/>
      <w:marLeft w:val="0"/>
      <w:marRight w:val="0"/>
      <w:marTop w:val="0"/>
      <w:marBottom w:val="0"/>
      <w:divBdr>
        <w:top w:val="none" w:sz="0" w:space="0" w:color="auto"/>
        <w:left w:val="none" w:sz="0" w:space="0" w:color="auto"/>
        <w:bottom w:val="none" w:sz="0" w:space="0" w:color="auto"/>
        <w:right w:val="none" w:sz="0" w:space="0" w:color="auto"/>
      </w:divBdr>
    </w:div>
    <w:div w:id="406466132">
      <w:bodyDiv w:val="1"/>
      <w:marLeft w:val="0"/>
      <w:marRight w:val="0"/>
      <w:marTop w:val="0"/>
      <w:marBottom w:val="0"/>
      <w:divBdr>
        <w:top w:val="none" w:sz="0" w:space="0" w:color="auto"/>
        <w:left w:val="none" w:sz="0" w:space="0" w:color="auto"/>
        <w:bottom w:val="none" w:sz="0" w:space="0" w:color="auto"/>
        <w:right w:val="none" w:sz="0" w:space="0" w:color="auto"/>
      </w:divBdr>
    </w:div>
    <w:div w:id="514269432">
      <w:bodyDiv w:val="1"/>
      <w:marLeft w:val="0"/>
      <w:marRight w:val="0"/>
      <w:marTop w:val="0"/>
      <w:marBottom w:val="0"/>
      <w:divBdr>
        <w:top w:val="none" w:sz="0" w:space="0" w:color="auto"/>
        <w:left w:val="none" w:sz="0" w:space="0" w:color="auto"/>
        <w:bottom w:val="none" w:sz="0" w:space="0" w:color="auto"/>
        <w:right w:val="none" w:sz="0" w:space="0" w:color="auto"/>
      </w:divBdr>
    </w:div>
    <w:div w:id="653530260">
      <w:bodyDiv w:val="1"/>
      <w:marLeft w:val="0"/>
      <w:marRight w:val="0"/>
      <w:marTop w:val="0"/>
      <w:marBottom w:val="0"/>
      <w:divBdr>
        <w:top w:val="none" w:sz="0" w:space="0" w:color="auto"/>
        <w:left w:val="none" w:sz="0" w:space="0" w:color="auto"/>
        <w:bottom w:val="none" w:sz="0" w:space="0" w:color="auto"/>
        <w:right w:val="none" w:sz="0" w:space="0" w:color="auto"/>
      </w:divBdr>
      <w:divsChild>
        <w:div w:id="626085554">
          <w:marLeft w:val="0"/>
          <w:marRight w:val="0"/>
          <w:marTop w:val="0"/>
          <w:marBottom w:val="0"/>
          <w:divBdr>
            <w:top w:val="none" w:sz="0" w:space="0" w:color="auto"/>
            <w:left w:val="none" w:sz="0" w:space="0" w:color="auto"/>
            <w:bottom w:val="none" w:sz="0" w:space="0" w:color="auto"/>
            <w:right w:val="none" w:sz="0" w:space="0" w:color="auto"/>
          </w:divBdr>
        </w:div>
        <w:div w:id="553657334">
          <w:marLeft w:val="0"/>
          <w:marRight w:val="0"/>
          <w:marTop w:val="0"/>
          <w:marBottom w:val="0"/>
          <w:divBdr>
            <w:top w:val="none" w:sz="0" w:space="0" w:color="auto"/>
            <w:left w:val="none" w:sz="0" w:space="0" w:color="auto"/>
            <w:bottom w:val="none" w:sz="0" w:space="0" w:color="auto"/>
            <w:right w:val="none" w:sz="0" w:space="0" w:color="auto"/>
          </w:divBdr>
        </w:div>
        <w:div w:id="885601182">
          <w:marLeft w:val="0"/>
          <w:marRight w:val="0"/>
          <w:marTop w:val="0"/>
          <w:marBottom w:val="0"/>
          <w:divBdr>
            <w:top w:val="none" w:sz="0" w:space="0" w:color="auto"/>
            <w:left w:val="none" w:sz="0" w:space="0" w:color="auto"/>
            <w:bottom w:val="none" w:sz="0" w:space="0" w:color="auto"/>
            <w:right w:val="none" w:sz="0" w:space="0" w:color="auto"/>
          </w:divBdr>
        </w:div>
        <w:div w:id="1011688990">
          <w:marLeft w:val="0"/>
          <w:marRight w:val="0"/>
          <w:marTop w:val="0"/>
          <w:marBottom w:val="0"/>
          <w:divBdr>
            <w:top w:val="none" w:sz="0" w:space="0" w:color="auto"/>
            <w:left w:val="none" w:sz="0" w:space="0" w:color="auto"/>
            <w:bottom w:val="none" w:sz="0" w:space="0" w:color="auto"/>
            <w:right w:val="none" w:sz="0" w:space="0" w:color="auto"/>
          </w:divBdr>
        </w:div>
        <w:div w:id="1858546031">
          <w:marLeft w:val="0"/>
          <w:marRight w:val="0"/>
          <w:marTop w:val="0"/>
          <w:marBottom w:val="0"/>
          <w:divBdr>
            <w:top w:val="none" w:sz="0" w:space="0" w:color="auto"/>
            <w:left w:val="none" w:sz="0" w:space="0" w:color="auto"/>
            <w:bottom w:val="none" w:sz="0" w:space="0" w:color="auto"/>
            <w:right w:val="none" w:sz="0" w:space="0" w:color="auto"/>
          </w:divBdr>
        </w:div>
        <w:div w:id="766342858">
          <w:marLeft w:val="0"/>
          <w:marRight w:val="0"/>
          <w:marTop w:val="0"/>
          <w:marBottom w:val="0"/>
          <w:divBdr>
            <w:top w:val="none" w:sz="0" w:space="0" w:color="auto"/>
            <w:left w:val="none" w:sz="0" w:space="0" w:color="auto"/>
            <w:bottom w:val="none" w:sz="0" w:space="0" w:color="auto"/>
            <w:right w:val="none" w:sz="0" w:space="0" w:color="auto"/>
          </w:divBdr>
        </w:div>
        <w:div w:id="1577394445">
          <w:marLeft w:val="0"/>
          <w:marRight w:val="0"/>
          <w:marTop w:val="0"/>
          <w:marBottom w:val="0"/>
          <w:divBdr>
            <w:top w:val="none" w:sz="0" w:space="0" w:color="auto"/>
            <w:left w:val="none" w:sz="0" w:space="0" w:color="auto"/>
            <w:bottom w:val="none" w:sz="0" w:space="0" w:color="auto"/>
            <w:right w:val="none" w:sz="0" w:space="0" w:color="auto"/>
          </w:divBdr>
        </w:div>
        <w:div w:id="191697041">
          <w:marLeft w:val="0"/>
          <w:marRight w:val="0"/>
          <w:marTop w:val="0"/>
          <w:marBottom w:val="0"/>
          <w:divBdr>
            <w:top w:val="none" w:sz="0" w:space="0" w:color="auto"/>
            <w:left w:val="none" w:sz="0" w:space="0" w:color="auto"/>
            <w:bottom w:val="none" w:sz="0" w:space="0" w:color="auto"/>
            <w:right w:val="none" w:sz="0" w:space="0" w:color="auto"/>
          </w:divBdr>
        </w:div>
        <w:div w:id="160390661">
          <w:marLeft w:val="0"/>
          <w:marRight w:val="0"/>
          <w:marTop w:val="0"/>
          <w:marBottom w:val="0"/>
          <w:divBdr>
            <w:top w:val="none" w:sz="0" w:space="0" w:color="auto"/>
            <w:left w:val="none" w:sz="0" w:space="0" w:color="auto"/>
            <w:bottom w:val="none" w:sz="0" w:space="0" w:color="auto"/>
            <w:right w:val="none" w:sz="0" w:space="0" w:color="auto"/>
          </w:divBdr>
        </w:div>
        <w:div w:id="123543541">
          <w:marLeft w:val="0"/>
          <w:marRight w:val="0"/>
          <w:marTop w:val="0"/>
          <w:marBottom w:val="0"/>
          <w:divBdr>
            <w:top w:val="none" w:sz="0" w:space="0" w:color="auto"/>
            <w:left w:val="none" w:sz="0" w:space="0" w:color="auto"/>
            <w:bottom w:val="none" w:sz="0" w:space="0" w:color="auto"/>
            <w:right w:val="none" w:sz="0" w:space="0" w:color="auto"/>
          </w:divBdr>
        </w:div>
        <w:div w:id="161632270">
          <w:marLeft w:val="0"/>
          <w:marRight w:val="0"/>
          <w:marTop w:val="0"/>
          <w:marBottom w:val="0"/>
          <w:divBdr>
            <w:top w:val="none" w:sz="0" w:space="0" w:color="auto"/>
            <w:left w:val="none" w:sz="0" w:space="0" w:color="auto"/>
            <w:bottom w:val="none" w:sz="0" w:space="0" w:color="auto"/>
            <w:right w:val="none" w:sz="0" w:space="0" w:color="auto"/>
          </w:divBdr>
        </w:div>
        <w:div w:id="1269696176">
          <w:marLeft w:val="0"/>
          <w:marRight w:val="0"/>
          <w:marTop w:val="0"/>
          <w:marBottom w:val="0"/>
          <w:divBdr>
            <w:top w:val="none" w:sz="0" w:space="0" w:color="auto"/>
            <w:left w:val="none" w:sz="0" w:space="0" w:color="auto"/>
            <w:bottom w:val="none" w:sz="0" w:space="0" w:color="auto"/>
            <w:right w:val="none" w:sz="0" w:space="0" w:color="auto"/>
          </w:divBdr>
        </w:div>
      </w:divsChild>
    </w:div>
    <w:div w:id="751435880">
      <w:bodyDiv w:val="1"/>
      <w:marLeft w:val="0"/>
      <w:marRight w:val="0"/>
      <w:marTop w:val="0"/>
      <w:marBottom w:val="0"/>
      <w:divBdr>
        <w:top w:val="none" w:sz="0" w:space="0" w:color="auto"/>
        <w:left w:val="none" w:sz="0" w:space="0" w:color="auto"/>
        <w:bottom w:val="none" w:sz="0" w:space="0" w:color="auto"/>
        <w:right w:val="none" w:sz="0" w:space="0" w:color="auto"/>
      </w:divBdr>
    </w:div>
    <w:div w:id="965160332">
      <w:bodyDiv w:val="1"/>
      <w:marLeft w:val="0"/>
      <w:marRight w:val="0"/>
      <w:marTop w:val="0"/>
      <w:marBottom w:val="0"/>
      <w:divBdr>
        <w:top w:val="none" w:sz="0" w:space="0" w:color="auto"/>
        <w:left w:val="none" w:sz="0" w:space="0" w:color="auto"/>
        <w:bottom w:val="none" w:sz="0" w:space="0" w:color="auto"/>
        <w:right w:val="none" w:sz="0" w:space="0" w:color="auto"/>
      </w:divBdr>
    </w:div>
    <w:div w:id="1115519873">
      <w:bodyDiv w:val="1"/>
      <w:marLeft w:val="0"/>
      <w:marRight w:val="0"/>
      <w:marTop w:val="0"/>
      <w:marBottom w:val="0"/>
      <w:divBdr>
        <w:top w:val="none" w:sz="0" w:space="0" w:color="auto"/>
        <w:left w:val="none" w:sz="0" w:space="0" w:color="auto"/>
        <w:bottom w:val="none" w:sz="0" w:space="0" w:color="auto"/>
        <w:right w:val="none" w:sz="0" w:space="0" w:color="auto"/>
      </w:divBdr>
    </w:div>
    <w:div w:id="1197965172">
      <w:bodyDiv w:val="1"/>
      <w:marLeft w:val="0"/>
      <w:marRight w:val="0"/>
      <w:marTop w:val="0"/>
      <w:marBottom w:val="0"/>
      <w:divBdr>
        <w:top w:val="none" w:sz="0" w:space="0" w:color="auto"/>
        <w:left w:val="none" w:sz="0" w:space="0" w:color="auto"/>
        <w:bottom w:val="none" w:sz="0" w:space="0" w:color="auto"/>
        <w:right w:val="none" w:sz="0" w:space="0" w:color="auto"/>
      </w:divBdr>
    </w:div>
    <w:div w:id="1598513866">
      <w:bodyDiv w:val="1"/>
      <w:marLeft w:val="0"/>
      <w:marRight w:val="0"/>
      <w:marTop w:val="0"/>
      <w:marBottom w:val="0"/>
      <w:divBdr>
        <w:top w:val="none" w:sz="0" w:space="0" w:color="auto"/>
        <w:left w:val="none" w:sz="0" w:space="0" w:color="auto"/>
        <w:bottom w:val="none" w:sz="0" w:space="0" w:color="auto"/>
        <w:right w:val="none" w:sz="0" w:space="0" w:color="auto"/>
      </w:divBdr>
    </w:div>
    <w:div w:id="1810049212">
      <w:bodyDiv w:val="1"/>
      <w:marLeft w:val="0"/>
      <w:marRight w:val="0"/>
      <w:marTop w:val="0"/>
      <w:marBottom w:val="0"/>
      <w:divBdr>
        <w:top w:val="none" w:sz="0" w:space="0" w:color="auto"/>
        <w:left w:val="none" w:sz="0" w:space="0" w:color="auto"/>
        <w:bottom w:val="none" w:sz="0" w:space="0" w:color="auto"/>
        <w:right w:val="none" w:sz="0" w:space="0" w:color="auto"/>
      </w:divBdr>
    </w:div>
    <w:div w:id="1836873915">
      <w:bodyDiv w:val="1"/>
      <w:marLeft w:val="0"/>
      <w:marRight w:val="0"/>
      <w:marTop w:val="0"/>
      <w:marBottom w:val="0"/>
      <w:divBdr>
        <w:top w:val="none" w:sz="0" w:space="0" w:color="auto"/>
        <w:left w:val="none" w:sz="0" w:space="0" w:color="auto"/>
        <w:bottom w:val="none" w:sz="0" w:space="0" w:color="auto"/>
        <w:right w:val="none" w:sz="0" w:space="0" w:color="auto"/>
      </w:divBdr>
    </w:div>
    <w:div w:id="1856993145">
      <w:bodyDiv w:val="1"/>
      <w:marLeft w:val="0"/>
      <w:marRight w:val="0"/>
      <w:marTop w:val="0"/>
      <w:marBottom w:val="0"/>
      <w:divBdr>
        <w:top w:val="none" w:sz="0" w:space="0" w:color="auto"/>
        <w:left w:val="none" w:sz="0" w:space="0" w:color="auto"/>
        <w:bottom w:val="none" w:sz="0" w:space="0" w:color="auto"/>
        <w:right w:val="none" w:sz="0" w:space="0" w:color="auto"/>
      </w:divBdr>
    </w:div>
    <w:div w:id="1941330636">
      <w:bodyDiv w:val="1"/>
      <w:marLeft w:val="0"/>
      <w:marRight w:val="0"/>
      <w:marTop w:val="0"/>
      <w:marBottom w:val="0"/>
      <w:divBdr>
        <w:top w:val="none" w:sz="0" w:space="0" w:color="auto"/>
        <w:left w:val="none" w:sz="0" w:space="0" w:color="auto"/>
        <w:bottom w:val="none" w:sz="0" w:space="0" w:color="auto"/>
        <w:right w:val="none" w:sz="0" w:space="0" w:color="auto"/>
      </w:divBdr>
    </w:div>
    <w:div w:id="20963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Reid</dc:creator>
  <cp:keywords/>
  <dc:description/>
  <cp:lastModifiedBy>Melissa Vlach</cp:lastModifiedBy>
  <cp:revision>2</cp:revision>
  <cp:lastPrinted>2022-08-06T15:52:00Z</cp:lastPrinted>
  <dcterms:created xsi:type="dcterms:W3CDTF">2022-09-06T23:39:00Z</dcterms:created>
  <dcterms:modified xsi:type="dcterms:W3CDTF">2022-09-06T23:39:00Z</dcterms:modified>
</cp:coreProperties>
</file>